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E0B162" w14:textId="4645F952" w:rsidR="0070415C" w:rsidRDefault="0070415C" w:rsidP="0070415C">
      <w:pPr>
        <w:shd w:val="clear" w:color="auto" w:fill="F3F2F1"/>
        <w:spacing w:after="0" w:line="240" w:lineRule="auto"/>
        <w:rPr>
          <w:rFonts w:ascii="Segoe UI" w:eastAsia="Times New Roman" w:hAnsi="Segoe UI" w:cs="Segoe UI"/>
          <w:color w:val="7321A6"/>
          <w:sz w:val="23"/>
          <w:szCs w:val="23"/>
          <w:lang w:eastAsia="en-IN"/>
        </w:rPr>
      </w:pPr>
      <w:r w:rsidRPr="0070415C">
        <w:rPr>
          <w:rFonts w:ascii="Segoe UI" w:eastAsia="Times New Roman" w:hAnsi="Segoe UI" w:cs="Segoe UI"/>
          <w:color w:val="7321A6"/>
          <w:sz w:val="23"/>
          <w:szCs w:val="23"/>
          <w:lang w:eastAsia="en-IN"/>
        </w:rPr>
        <w:t>Aditya Birla Capital Digital offers digital will to simplify legacy planning - The Economic Times</w:t>
      </w:r>
    </w:p>
    <w:p w14:paraId="7FAA427C" w14:textId="77777777" w:rsidR="0070415C" w:rsidRDefault="0070415C" w:rsidP="0070415C">
      <w:pPr>
        <w:shd w:val="clear" w:color="auto" w:fill="F3F2F1"/>
        <w:spacing w:after="0" w:line="240" w:lineRule="auto"/>
        <w:rPr>
          <w:rFonts w:ascii="Segoe UI" w:eastAsia="Times New Roman" w:hAnsi="Segoe UI" w:cs="Segoe UI"/>
          <w:color w:val="7321A6"/>
          <w:sz w:val="23"/>
          <w:szCs w:val="23"/>
          <w:lang w:eastAsia="en-IN"/>
        </w:rPr>
      </w:pPr>
    </w:p>
    <w:p w14:paraId="7DFA6EF5" w14:textId="7401AF2D" w:rsidR="0070415C" w:rsidRPr="0070415C" w:rsidRDefault="0070415C" w:rsidP="0070415C">
      <w:pPr>
        <w:shd w:val="clear" w:color="auto" w:fill="F3F2F1"/>
        <w:spacing w:after="0" w:line="240" w:lineRule="auto"/>
        <w:rPr>
          <w:rFonts w:ascii="Segoe UI" w:eastAsia="Times New Roman" w:hAnsi="Segoe UI" w:cs="Segoe UI"/>
          <w:color w:val="7321A6"/>
          <w:sz w:val="23"/>
          <w:szCs w:val="23"/>
          <w:lang w:eastAsia="en-IN"/>
        </w:rPr>
      </w:pPr>
      <w:r w:rsidRPr="0070415C">
        <w:rPr>
          <w:rFonts w:ascii="Segoe UI" w:eastAsia="Times New Roman" w:hAnsi="Segoe UI" w:cs="Segoe UI"/>
          <w:color w:val="7321A6"/>
          <w:sz w:val="23"/>
          <w:szCs w:val="23"/>
          <w:lang w:eastAsia="en-IN"/>
        </w:rPr>
        <w:t>Clipped from: </w:t>
      </w:r>
      <w:hyperlink r:id="rId7" w:tgtFrame="_blank" w:history="1">
        <w:r w:rsidRPr="0070415C">
          <w:rPr>
            <w:rFonts w:ascii="Segoe UI" w:eastAsia="Times New Roman" w:hAnsi="Segoe UI" w:cs="Segoe UI"/>
            <w:color w:val="0000FF"/>
            <w:sz w:val="23"/>
            <w:szCs w:val="23"/>
            <w:u w:val="single"/>
            <w:lang w:eastAsia="en-IN"/>
          </w:rPr>
          <w:t>https://economictimes.indiatimes.com/wealth/legal/will/aditya-birla-capital-digital-offers-digital-will-to-simplify-legacy-planning/articleshow/126115021.cms</w:t>
        </w:r>
      </w:hyperlink>
    </w:p>
    <w:p w14:paraId="6568706B" w14:textId="04F59330" w:rsidR="0070415C" w:rsidRPr="0070415C" w:rsidRDefault="0070415C" w:rsidP="0070415C">
      <w:pPr>
        <w:spacing w:after="0" w:line="240" w:lineRule="auto"/>
        <w:textAlignment w:val="baseline"/>
        <w:rPr>
          <w:rFonts w:ascii="Verdana" w:eastAsia="Times New Roman" w:hAnsi="Verdana" w:cs="Times New Roman"/>
          <w:color w:val="000000"/>
          <w:sz w:val="24"/>
          <w:szCs w:val="24"/>
          <w:lang w:eastAsia="en-IN"/>
        </w:rPr>
      </w:pPr>
    </w:p>
    <w:p w14:paraId="72ADB6D3" w14:textId="77777777" w:rsidR="0070415C" w:rsidRPr="0070415C" w:rsidRDefault="0070415C" w:rsidP="0070415C">
      <w:pPr>
        <w:spacing w:after="0" w:line="240" w:lineRule="auto"/>
        <w:textAlignment w:val="baseline"/>
        <w:rPr>
          <w:rFonts w:ascii="Verdana" w:eastAsia="Times New Roman" w:hAnsi="Verdana" w:cs="Times New Roman"/>
          <w:color w:val="EE0000"/>
          <w:sz w:val="24"/>
          <w:szCs w:val="24"/>
          <w:lang w:eastAsia="en-IN"/>
        </w:rPr>
      </w:pPr>
      <w:r w:rsidRPr="0070415C">
        <w:rPr>
          <w:rFonts w:ascii="Verdana" w:eastAsia="Times New Roman" w:hAnsi="Verdana" w:cs="Times New Roman"/>
          <w:color w:val="EE0000"/>
          <w:sz w:val="24"/>
          <w:szCs w:val="24"/>
          <w:lang w:eastAsia="en-IN"/>
        </w:rPr>
        <w:t>Most Indians tend to see a will as something to think about much later in life, or as something meant only for those with significant assets and wealth. The reality is very different. A will isn’t about age or wealth. It’s about clarity. It ensures that your spouse, children, or parents aren’t left searching for documents, chasing institutions, or guessing your intentions at a time when they are already vulnerable.</w:t>
      </w:r>
    </w:p>
    <w:p w14:paraId="57E04AE3" w14:textId="77777777" w:rsidR="0070415C" w:rsidRPr="0070415C" w:rsidRDefault="0070415C" w:rsidP="0070415C">
      <w:pPr>
        <w:spacing w:after="0" w:line="240" w:lineRule="auto"/>
        <w:textAlignment w:val="baseline"/>
        <w:rPr>
          <w:rFonts w:ascii="Verdana" w:eastAsia="Times New Roman" w:hAnsi="Verdana" w:cs="Times New Roman"/>
          <w:color w:val="000000"/>
          <w:sz w:val="24"/>
          <w:szCs w:val="24"/>
          <w:lang w:eastAsia="en-IN"/>
        </w:rPr>
      </w:pPr>
      <w:r w:rsidRPr="0070415C">
        <w:rPr>
          <w:rFonts w:ascii="Verdana" w:eastAsia="Times New Roman" w:hAnsi="Verdana" w:cs="Times New Roman"/>
          <w:color w:val="000000"/>
          <w:sz w:val="24"/>
          <w:szCs w:val="24"/>
          <w:lang w:eastAsia="en-IN"/>
        </w:rPr>
        <w:br/>
        <w:t>And because so much of life has moved online, the need has become even more urgent. What earlier sat in a single folder or home locker is now scattered across bank apps, demat accounts, insurance portals, email inboxes, cloud drives, and digital lockers. Families often don’t even know what exists, let alone where it’s kept.</w:t>
      </w:r>
      <w:r w:rsidRPr="0070415C">
        <w:rPr>
          <w:rFonts w:ascii="Verdana" w:eastAsia="Times New Roman" w:hAnsi="Verdana" w:cs="Times New Roman"/>
          <w:color w:val="000000"/>
          <w:sz w:val="24"/>
          <w:szCs w:val="24"/>
          <w:lang w:eastAsia="en-IN"/>
        </w:rPr>
        <w:br/>
      </w:r>
      <w:r w:rsidRPr="0070415C">
        <w:rPr>
          <w:rFonts w:ascii="Verdana" w:eastAsia="Times New Roman" w:hAnsi="Verdana" w:cs="Times New Roman"/>
          <w:color w:val="000000"/>
          <w:sz w:val="24"/>
          <w:szCs w:val="24"/>
          <w:lang w:eastAsia="en-IN"/>
        </w:rPr>
        <w:br/>
        <w:t>According to multiple reports, India has over ₹1,00,000 crore in unclaimed deposits and insurance proceeds simply because families didn’t know how to locate documents or whom to approach. The issue isn’t a lack of financial discipline. It’s the absence of a simple, centralised way to record ownership and instructions for what should happen next.</w:t>
      </w:r>
    </w:p>
    <w:p w14:paraId="52A5CF24" w14:textId="77777777" w:rsidR="0070415C" w:rsidRPr="0070415C" w:rsidRDefault="0070415C" w:rsidP="0070415C">
      <w:pPr>
        <w:spacing w:after="0" w:line="240" w:lineRule="auto"/>
        <w:textAlignment w:val="baseline"/>
        <w:rPr>
          <w:rFonts w:ascii="Verdana" w:eastAsia="Times New Roman" w:hAnsi="Verdana" w:cs="Times New Roman"/>
          <w:color w:val="000000"/>
          <w:sz w:val="24"/>
          <w:szCs w:val="24"/>
          <w:lang w:eastAsia="en-IN"/>
        </w:rPr>
      </w:pPr>
      <w:r w:rsidRPr="0070415C">
        <w:rPr>
          <w:rFonts w:ascii="Verdana" w:eastAsia="Times New Roman" w:hAnsi="Verdana" w:cs="Times New Roman"/>
          <w:color w:val="000000"/>
          <w:sz w:val="24"/>
          <w:szCs w:val="24"/>
          <w:lang w:eastAsia="en-IN"/>
        </w:rPr>
        <w:br/>
      </w:r>
      <w:r w:rsidRPr="0070415C">
        <w:rPr>
          <w:rFonts w:ascii="Verdana" w:eastAsia="Times New Roman" w:hAnsi="Verdana" w:cs="Times New Roman"/>
          <w:color w:val="000000"/>
          <w:sz w:val="24"/>
          <w:szCs w:val="24"/>
          <w:lang w:eastAsia="en-IN"/>
        </w:rPr>
        <w:br/>
        <w:t>That’s why a will has become as essential as a bank account. And it’s why </w:t>
      </w:r>
      <w:hyperlink r:id="rId8" w:tgtFrame="_blank" w:history="1">
        <w:r w:rsidRPr="0070415C">
          <w:rPr>
            <w:rFonts w:ascii="Verdana" w:eastAsia="Times New Roman" w:hAnsi="Verdana" w:cs="Times New Roman"/>
            <w:color w:val="0000FF"/>
            <w:sz w:val="24"/>
            <w:szCs w:val="24"/>
            <w:u w:val="single"/>
            <w:lang w:eastAsia="en-IN"/>
          </w:rPr>
          <w:t>digital wills</w:t>
        </w:r>
      </w:hyperlink>
      <w:r w:rsidRPr="0070415C">
        <w:rPr>
          <w:rFonts w:ascii="Verdana" w:eastAsia="Times New Roman" w:hAnsi="Verdana" w:cs="Times New Roman"/>
          <w:color w:val="000000"/>
          <w:sz w:val="24"/>
          <w:szCs w:val="24"/>
          <w:lang w:eastAsia="en-IN"/>
        </w:rPr>
        <w:t> are seeing rapid adoption. They take a process that feels slow, formal, and lawyer-heavy, and make it accessible enough for anyone to complete on their phones.</w:t>
      </w:r>
      <w:r w:rsidRPr="0070415C">
        <w:rPr>
          <w:rFonts w:ascii="Verdana" w:eastAsia="Times New Roman" w:hAnsi="Verdana" w:cs="Times New Roman"/>
          <w:color w:val="000000"/>
          <w:sz w:val="24"/>
          <w:szCs w:val="24"/>
          <w:lang w:eastAsia="en-IN"/>
        </w:rPr>
        <w:br/>
      </w:r>
    </w:p>
    <w:p w14:paraId="639A0677" w14:textId="77777777" w:rsidR="0070415C" w:rsidRPr="0070415C" w:rsidRDefault="0070415C" w:rsidP="0070415C">
      <w:pPr>
        <w:spacing w:after="0" w:line="240" w:lineRule="auto"/>
        <w:textAlignment w:val="baseline"/>
        <w:rPr>
          <w:rFonts w:ascii="Verdana" w:eastAsia="Times New Roman" w:hAnsi="Verdana" w:cs="Times New Roman"/>
          <w:color w:val="000000"/>
          <w:sz w:val="24"/>
          <w:szCs w:val="24"/>
          <w:lang w:eastAsia="en-IN"/>
        </w:rPr>
      </w:pPr>
      <w:r w:rsidRPr="0070415C">
        <w:rPr>
          <w:rFonts w:ascii="Verdana" w:eastAsia="Times New Roman" w:hAnsi="Verdana" w:cs="Times New Roman"/>
          <w:b/>
          <w:bCs/>
          <w:color w:val="000000"/>
          <w:sz w:val="24"/>
          <w:szCs w:val="24"/>
          <w:lang w:eastAsia="en-IN"/>
        </w:rPr>
        <w:t>Removing the barriers that kept people from writing a will</w:t>
      </w:r>
      <w:r w:rsidRPr="0070415C">
        <w:rPr>
          <w:rFonts w:ascii="Verdana" w:eastAsia="Times New Roman" w:hAnsi="Verdana" w:cs="Times New Roman"/>
          <w:color w:val="000000"/>
          <w:sz w:val="24"/>
          <w:szCs w:val="24"/>
          <w:lang w:eastAsia="en-IN"/>
        </w:rPr>
        <w:br/>
        <w:t>Most people put off writing a will because the traditional process feels intimidating. Multiple lawyer visits, legal jargon, and the need to rework it every time something changes.d Then worrying about where to store the original, whether it would be found in time, and whether anyone would challenge its authenticity.</w:t>
      </w:r>
      <w:r w:rsidRPr="0070415C">
        <w:rPr>
          <w:rFonts w:ascii="Verdana" w:eastAsia="Times New Roman" w:hAnsi="Verdana" w:cs="Times New Roman"/>
          <w:color w:val="000000"/>
          <w:sz w:val="24"/>
          <w:szCs w:val="24"/>
          <w:lang w:eastAsia="en-IN"/>
        </w:rPr>
        <w:br/>
      </w:r>
      <w:r w:rsidRPr="0070415C">
        <w:rPr>
          <w:rFonts w:ascii="Verdana" w:eastAsia="Times New Roman" w:hAnsi="Verdana" w:cs="Times New Roman"/>
          <w:color w:val="000000"/>
          <w:sz w:val="24"/>
          <w:szCs w:val="24"/>
          <w:lang w:eastAsia="en-IN"/>
        </w:rPr>
        <w:br/>
        <w:t>A digital will addresses these challenges by guiding people through a structured, secure, step-by-step experience. Customers can list all their assets, choose beneficiaries, assign guardianship for children, specify executors, and generate a legally valid Will that they can print and sign with two witnesses.</w:t>
      </w:r>
      <w:r w:rsidRPr="0070415C">
        <w:rPr>
          <w:rFonts w:ascii="Verdana" w:eastAsia="Times New Roman" w:hAnsi="Verdana" w:cs="Times New Roman"/>
          <w:color w:val="000000"/>
          <w:sz w:val="24"/>
          <w:szCs w:val="24"/>
          <w:lang w:eastAsia="en-IN"/>
        </w:rPr>
        <w:br/>
      </w:r>
      <w:r w:rsidRPr="0070415C">
        <w:rPr>
          <w:rFonts w:ascii="Verdana" w:eastAsia="Times New Roman" w:hAnsi="Verdana" w:cs="Times New Roman"/>
          <w:color w:val="000000"/>
          <w:sz w:val="24"/>
          <w:szCs w:val="24"/>
          <w:lang w:eastAsia="en-IN"/>
        </w:rPr>
        <w:br/>
        <w:t>It doesn’t replace the legal requirement of physical signatures, but it removes every other point of friction from drafting to updates to secure storage.</w:t>
      </w:r>
      <w:r w:rsidRPr="0070415C">
        <w:rPr>
          <w:rFonts w:ascii="Verdana" w:eastAsia="Times New Roman" w:hAnsi="Verdana" w:cs="Times New Roman"/>
          <w:color w:val="000000"/>
          <w:sz w:val="24"/>
          <w:szCs w:val="24"/>
          <w:lang w:eastAsia="en-IN"/>
        </w:rPr>
        <w:br/>
      </w:r>
      <w:r w:rsidRPr="0070415C">
        <w:rPr>
          <w:rFonts w:ascii="Verdana" w:eastAsia="Times New Roman" w:hAnsi="Verdana" w:cs="Times New Roman"/>
          <w:color w:val="000000"/>
          <w:sz w:val="24"/>
          <w:szCs w:val="24"/>
          <w:lang w:eastAsia="en-IN"/>
        </w:rPr>
        <w:lastRenderedPageBreak/>
        <w:br/>
      </w:r>
      <w:r w:rsidRPr="0070415C">
        <w:rPr>
          <w:rFonts w:ascii="Verdana" w:eastAsia="Times New Roman" w:hAnsi="Verdana" w:cs="Times New Roman"/>
          <w:b/>
          <w:bCs/>
          <w:color w:val="000000"/>
          <w:sz w:val="24"/>
          <w:szCs w:val="24"/>
          <w:lang w:eastAsia="en-IN"/>
        </w:rPr>
        <w:t>What makes the digital will experience on the ABCD app simpler</w:t>
      </w:r>
      <w:r w:rsidRPr="0070415C">
        <w:rPr>
          <w:rFonts w:ascii="Verdana" w:eastAsia="Times New Roman" w:hAnsi="Verdana" w:cs="Times New Roman"/>
          <w:b/>
          <w:bCs/>
          <w:color w:val="000000"/>
          <w:sz w:val="24"/>
          <w:szCs w:val="24"/>
          <w:lang w:eastAsia="en-IN"/>
        </w:rPr>
        <w:br/>
        <w:t>A guided online journey:</w:t>
      </w:r>
      <w:r w:rsidRPr="0070415C">
        <w:rPr>
          <w:rFonts w:ascii="Verdana" w:eastAsia="Times New Roman" w:hAnsi="Verdana" w:cs="Times New Roman"/>
          <w:color w:val="000000"/>
          <w:sz w:val="24"/>
          <w:szCs w:val="24"/>
          <w:lang w:eastAsia="en-IN"/>
        </w:rPr>
        <w:t> Customers can create a complete will online without appointments or legal back-and-forth.</w:t>
      </w:r>
    </w:p>
    <w:p w14:paraId="26F6F546" w14:textId="77777777" w:rsidR="0070415C" w:rsidRPr="0070415C" w:rsidRDefault="0070415C" w:rsidP="0070415C">
      <w:pPr>
        <w:spacing w:after="0" w:line="240" w:lineRule="auto"/>
        <w:textAlignment w:val="baseline"/>
        <w:rPr>
          <w:rFonts w:ascii="Verdana" w:eastAsia="Times New Roman" w:hAnsi="Verdana" w:cs="Times New Roman"/>
          <w:color w:val="000000"/>
          <w:sz w:val="24"/>
          <w:szCs w:val="24"/>
          <w:lang w:eastAsia="en-IN"/>
        </w:rPr>
      </w:pPr>
      <w:r w:rsidRPr="0070415C">
        <w:rPr>
          <w:rFonts w:ascii="Verdana" w:eastAsia="Times New Roman" w:hAnsi="Verdana" w:cs="Times New Roman"/>
          <w:color w:val="000000"/>
          <w:sz w:val="24"/>
          <w:szCs w:val="24"/>
          <w:lang w:eastAsia="en-IN"/>
        </w:rPr>
        <w:br/>
      </w:r>
      <w:r w:rsidRPr="0070415C">
        <w:rPr>
          <w:rFonts w:ascii="Verdana" w:eastAsia="Times New Roman" w:hAnsi="Verdana" w:cs="Times New Roman"/>
          <w:b/>
          <w:bCs/>
          <w:color w:val="000000"/>
          <w:sz w:val="24"/>
          <w:szCs w:val="24"/>
          <w:lang w:eastAsia="en-IN"/>
        </w:rPr>
        <w:t>Covers the full legacy:</w:t>
      </w:r>
      <w:r w:rsidRPr="0070415C">
        <w:rPr>
          <w:rFonts w:ascii="Verdana" w:eastAsia="Times New Roman" w:hAnsi="Verdana" w:cs="Times New Roman"/>
          <w:color w:val="000000"/>
          <w:sz w:val="24"/>
          <w:szCs w:val="24"/>
          <w:lang w:eastAsia="en-IN"/>
        </w:rPr>
        <w:t> From financial investments to digital assets and guardianship instructions.</w:t>
      </w:r>
      <w:r w:rsidRPr="0070415C">
        <w:rPr>
          <w:rFonts w:ascii="Verdana" w:eastAsia="Times New Roman" w:hAnsi="Verdana" w:cs="Times New Roman"/>
          <w:color w:val="000000"/>
          <w:sz w:val="24"/>
          <w:szCs w:val="24"/>
          <w:lang w:eastAsia="en-IN"/>
        </w:rPr>
        <w:br/>
      </w:r>
      <w:r w:rsidRPr="0070415C">
        <w:rPr>
          <w:rFonts w:ascii="Verdana" w:eastAsia="Times New Roman" w:hAnsi="Verdana" w:cs="Times New Roman"/>
          <w:b/>
          <w:bCs/>
          <w:color w:val="000000"/>
          <w:sz w:val="24"/>
          <w:szCs w:val="24"/>
          <w:lang w:eastAsia="en-IN"/>
        </w:rPr>
        <w:t>Unlimited edits:</w:t>
      </w:r>
      <w:r w:rsidRPr="0070415C">
        <w:rPr>
          <w:rFonts w:ascii="Verdana" w:eastAsia="Times New Roman" w:hAnsi="Verdana" w:cs="Times New Roman"/>
          <w:color w:val="000000"/>
          <w:sz w:val="24"/>
          <w:szCs w:val="24"/>
          <w:lang w:eastAsia="en-IN"/>
        </w:rPr>
        <w:t> The will can be updated as many times as required during the plan period.</w:t>
      </w:r>
      <w:r w:rsidRPr="0070415C">
        <w:rPr>
          <w:rFonts w:ascii="Verdana" w:eastAsia="Times New Roman" w:hAnsi="Verdana" w:cs="Times New Roman"/>
          <w:color w:val="000000"/>
          <w:sz w:val="24"/>
          <w:szCs w:val="24"/>
          <w:lang w:eastAsia="en-IN"/>
        </w:rPr>
        <w:br/>
      </w:r>
      <w:r w:rsidRPr="0070415C">
        <w:rPr>
          <w:rFonts w:ascii="Verdana" w:eastAsia="Times New Roman" w:hAnsi="Verdana" w:cs="Times New Roman"/>
          <w:b/>
          <w:bCs/>
          <w:color w:val="000000"/>
          <w:sz w:val="24"/>
          <w:szCs w:val="24"/>
          <w:lang w:eastAsia="en-IN"/>
        </w:rPr>
        <w:t>Encrypted storage:</w:t>
      </w:r>
      <w:r w:rsidRPr="0070415C">
        <w:rPr>
          <w:rFonts w:ascii="Verdana" w:eastAsia="Times New Roman" w:hAnsi="Verdana" w:cs="Times New Roman"/>
          <w:color w:val="000000"/>
          <w:sz w:val="24"/>
          <w:szCs w:val="24"/>
          <w:lang w:eastAsia="en-IN"/>
        </w:rPr>
        <w:t> Sensitive information stays protected, with access only for the user and chosen nominees.</w:t>
      </w:r>
      <w:r w:rsidRPr="0070415C">
        <w:rPr>
          <w:rFonts w:ascii="Verdana" w:eastAsia="Times New Roman" w:hAnsi="Verdana" w:cs="Times New Roman"/>
          <w:color w:val="000000"/>
          <w:sz w:val="24"/>
          <w:szCs w:val="24"/>
          <w:lang w:eastAsia="en-IN"/>
        </w:rPr>
        <w:br/>
      </w:r>
      <w:r w:rsidRPr="0070415C">
        <w:rPr>
          <w:rFonts w:ascii="Verdana" w:eastAsia="Times New Roman" w:hAnsi="Verdana" w:cs="Times New Roman"/>
          <w:b/>
          <w:bCs/>
          <w:color w:val="000000"/>
          <w:sz w:val="24"/>
          <w:szCs w:val="24"/>
          <w:lang w:eastAsia="en-IN"/>
        </w:rPr>
        <w:t>Expert support:</w:t>
      </w:r>
      <w:r w:rsidRPr="0070415C">
        <w:rPr>
          <w:rFonts w:ascii="Verdana" w:eastAsia="Times New Roman" w:hAnsi="Verdana" w:cs="Times New Roman"/>
          <w:color w:val="000000"/>
          <w:sz w:val="24"/>
          <w:szCs w:val="24"/>
          <w:lang w:eastAsia="en-IN"/>
        </w:rPr>
        <w:t> Customers can choose a plan that offers access to professional guidance and offline assistance where required.</w:t>
      </w:r>
      <w:r w:rsidRPr="0070415C">
        <w:rPr>
          <w:rFonts w:ascii="Verdana" w:eastAsia="Times New Roman" w:hAnsi="Verdana" w:cs="Times New Roman"/>
          <w:color w:val="000000"/>
          <w:sz w:val="24"/>
          <w:szCs w:val="24"/>
          <w:lang w:eastAsia="en-IN"/>
        </w:rPr>
        <w:br/>
      </w:r>
      <w:r w:rsidRPr="0070415C">
        <w:rPr>
          <w:rFonts w:ascii="Verdana" w:eastAsia="Times New Roman" w:hAnsi="Verdana" w:cs="Times New Roman"/>
          <w:color w:val="000000"/>
          <w:sz w:val="24"/>
          <w:szCs w:val="24"/>
          <w:lang w:eastAsia="en-IN"/>
        </w:rPr>
        <w:br/>
      </w:r>
      <w:r w:rsidRPr="0070415C">
        <w:rPr>
          <w:rFonts w:ascii="Verdana" w:eastAsia="Times New Roman" w:hAnsi="Verdana" w:cs="Times New Roman"/>
          <w:b/>
          <w:bCs/>
          <w:color w:val="000000"/>
          <w:sz w:val="24"/>
          <w:szCs w:val="24"/>
          <w:lang w:eastAsia="en-IN"/>
        </w:rPr>
        <w:t>A modern solution for modern families</w:t>
      </w:r>
      <w:r w:rsidRPr="0070415C">
        <w:rPr>
          <w:rFonts w:ascii="Verdana" w:eastAsia="Times New Roman" w:hAnsi="Verdana" w:cs="Times New Roman"/>
          <w:b/>
          <w:bCs/>
          <w:color w:val="000000"/>
          <w:sz w:val="24"/>
          <w:szCs w:val="24"/>
          <w:lang w:eastAsia="en-IN"/>
        </w:rPr>
        <w:br/>
      </w:r>
      <w:r w:rsidRPr="0070415C">
        <w:rPr>
          <w:rFonts w:ascii="Verdana" w:eastAsia="Times New Roman" w:hAnsi="Verdana" w:cs="Times New Roman"/>
          <w:color w:val="000000"/>
          <w:sz w:val="24"/>
          <w:szCs w:val="24"/>
          <w:lang w:eastAsia="en-IN"/>
        </w:rPr>
        <w:t>Most urban families today are nuclear. Many couples live in different cities from their parents. Children grow up managing both physical and digital assets. In this context, a digital will becomes one of the simplest ways to avoid future complications.</w:t>
      </w:r>
      <w:r w:rsidRPr="0070415C">
        <w:rPr>
          <w:rFonts w:ascii="Verdana" w:eastAsia="Times New Roman" w:hAnsi="Verdana" w:cs="Times New Roman"/>
          <w:color w:val="000000"/>
          <w:sz w:val="24"/>
          <w:szCs w:val="24"/>
          <w:lang w:eastAsia="en-IN"/>
        </w:rPr>
        <w:br/>
      </w:r>
      <w:r w:rsidRPr="0070415C">
        <w:rPr>
          <w:rFonts w:ascii="Verdana" w:eastAsia="Times New Roman" w:hAnsi="Verdana" w:cs="Times New Roman"/>
          <w:color w:val="000000"/>
          <w:sz w:val="24"/>
          <w:szCs w:val="24"/>
          <w:lang w:eastAsia="en-IN"/>
        </w:rPr>
        <w:br/>
        <w:t>The digital will on the </w:t>
      </w:r>
      <w:hyperlink r:id="rId9" w:tgtFrame="_blank" w:history="1">
        <w:r w:rsidRPr="0070415C">
          <w:rPr>
            <w:rFonts w:ascii="Verdana" w:eastAsia="Times New Roman" w:hAnsi="Verdana" w:cs="Times New Roman"/>
            <w:color w:val="0000FF"/>
            <w:sz w:val="24"/>
            <w:szCs w:val="24"/>
            <w:u w:val="single"/>
            <w:lang w:eastAsia="en-IN"/>
          </w:rPr>
          <w:t>ABCD App</w:t>
        </w:r>
      </w:hyperlink>
      <w:r w:rsidRPr="0070415C">
        <w:rPr>
          <w:rFonts w:ascii="Verdana" w:eastAsia="Times New Roman" w:hAnsi="Verdana" w:cs="Times New Roman"/>
          <w:color w:val="000000"/>
          <w:sz w:val="24"/>
          <w:szCs w:val="24"/>
          <w:lang w:eastAsia="en-IN"/>
        </w:rPr>
        <w:t> brings all categories of assets into a single, organised framework. Residential property, land, bank accounts, investments, ESOPs, business interests, digital wallets, crypto, jewellery, and liabilities are recorded in one place. Customers can update their will whenever something changes, without starting over, and store it securely so that the details are easy for loved ones to access when needed.</w:t>
      </w:r>
      <w:r w:rsidRPr="0070415C">
        <w:rPr>
          <w:rFonts w:ascii="Verdana" w:eastAsia="Times New Roman" w:hAnsi="Verdana" w:cs="Times New Roman"/>
          <w:color w:val="000000"/>
          <w:sz w:val="24"/>
          <w:szCs w:val="24"/>
          <w:lang w:eastAsia="en-IN"/>
        </w:rPr>
        <w:br/>
      </w:r>
      <w:r w:rsidRPr="0070415C">
        <w:rPr>
          <w:rFonts w:ascii="Verdana" w:eastAsia="Times New Roman" w:hAnsi="Verdana" w:cs="Times New Roman"/>
          <w:color w:val="000000"/>
          <w:sz w:val="24"/>
          <w:szCs w:val="24"/>
          <w:lang w:eastAsia="en-IN"/>
        </w:rPr>
        <w:br/>
        <w:t>The service is powered by Yellow, one of India’s most trusted estate-planning platforms, recognised for its tech-led processes and expert guidance. This ensures customers get a high-quality, compliant, and reliable experience without navigating legal complexity.</w:t>
      </w:r>
      <w:r w:rsidRPr="0070415C">
        <w:rPr>
          <w:rFonts w:ascii="Verdana" w:eastAsia="Times New Roman" w:hAnsi="Verdana" w:cs="Times New Roman"/>
          <w:color w:val="000000"/>
          <w:sz w:val="24"/>
          <w:szCs w:val="24"/>
          <w:lang w:eastAsia="en-IN"/>
        </w:rPr>
        <w:br/>
      </w:r>
      <w:r w:rsidRPr="0070415C">
        <w:rPr>
          <w:rFonts w:ascii="Verdana" w:eastAsia="Times New Roman" w:hAnsi="Verdana" w:cs="Times New Roman"/>
          <w:color w:val="000000"/>
          <w:sz w:val="24"/>
          <w:szCs w:val="24"/>
          <w:lang w:eastAsia="en-IN"/>
        </w:rPr>
        <w:br/>
      </w:r>
      <w:r w:rsidRPr="0070415C">
        <w:rPr>
          <w:rFonts w:ascii="Verdana" w:eastAsia="Times New Roman" w:hAnsi="Verdana" w:cs="Times New Roman"/>
          <w:b/>
          <w:bCs/>
          <w:color w:val="000000"/>
          <w:sz w:val="24"/>
          <w:szCs w:val="24"/>
          <w:lang w:eastAsia="en-IN"/>
        </w:rPr>
        <w:t>How to create your digital will on the ABCD app</w:t>
      </w:r>
      <w:r w:rsidRPr="0070415C">
        <w:rPr>
          <w:rFonts w:ascii="Verdana" w:eastAsia="Times New Roman" w:hAnsi="Verdana" w:cs="Times New Roman"/>
          <w:color w:val="000000"/>
          <w:sz w:val="24"/>
          <w:szCs w:val="24"/>
          <w:lang w:eastAsia="en-IN"/>
        </w:rPr>
        <w:br/>
        <w:t>The process has been designed to feel intuitive even for first-time customers.</w:t>
      </w:r>
    </w:p>
    <w:p w14:paraId="6B2C4370" w14:textId="77777777" w:rsidR="0070415C" w:rsidRPr="0070415C" w:rsidRDefault="0070415C" w:rsidP="0070415C">
      <w:pPr>
        <w:numPr>
          <w:ilvl w:val="0"/>
          <w:numId w:val="1"/>
        </w:num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70415C">
        <w:rPr>
          <w:rFonts w:ascii="Verdana" w:eastAsia="Times New Roman" w:hAnsi="Verdana" w:cs="Times New Roman"/>
          <w:b/>
          <w:bCs/>
          <w:color w:val="000000"/>
          <w:sz w:val="24"/>
          <w:szCs w:val="24"/>
          <w:lang w:eastAsia="en-IN"/>
        </w:rPr>
        <w:t>Register on the ABCD app or website</w:t>
      </w:r>
    </w:p>
    <w:p w14:paraId="1C2404B1" w14:textId="77777777" w:rsidR="0070415C" w:rsidRPr="0070415C" w:rsidRDefault="0070415C" w:rsidP="0070415C">
      <w:pPr>
        <w:numPr>
          <w:ilvl w:val="0"/>
          <w:numId w:val="1"/>
        </w:num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70415C">
        <w:rPr>
          <w:rFonts w:ascii="Verdana" w:eastAsia="Times New Roman" w:hAnsi="Verdana" w:cs="Times New Roman"/>
          <w:b/>
          <w:bCs/>
          <w:color w:val="000000"/>
          <w:sz w:val="24"/>
          <w:szCs w:val="24"/>
          <w:lang w:eastAsia="en-IN"/>
        </w:rPr>
        <w:t>Add your assets, beneficiaries, executor, and guardianship preferences</w:t>
      </w:r>
    </w:p>
    <w:p w14:paraId="2CD4CE72" w14:textId="77777777" w:rsidR="0070415C" w:rsidRPr="0070415C" w:rsidRDefault="0070415C" w:rsidP="0070415C">
      <w:pPr>
        <w:numPr>
          <w:ilvl w:val="0"/>
          <w:numId w:val="1"/>
        </w:num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70415C">
        <w:rPr>
          <w:rFonts w:ascii="Verdana" w:eastAsia="Times New Roman" w:hAnsi="Verdana" w:cs="Times New Roman"/>
          <w:b/>
          <w:bCs/>
          <w:color w:val="000000"/>
          <w:sz w:val="24"/>
          <w:szCs w:val="24"/>
          <w:lang w:eastAsia="en-IN"/>
        </w:rPr>
        <w:t>Generate the will instantly</w:t>
      </w:r>
    </w:p>
    <w:p w14:paraId="7B00C493" w14:textId="77777777" w:rsidR="0070415C" w:rsidRPr="0070415C" w:rsidRDefault="0070415C" w:rsidP="0070415C">
      <w:pPr>
        <w:numPr>
          <w:ilvl w:val="0"/>
          <w:numId w:val="1"/>
        </w:num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70415C">
        <w:rPr>
          <w:rFonts w:ascii="Verdana" w:eastAsia="Times New Roman" w:hAnsi="Verdana" w:cs="Times New Roman"/>
          <w:b/>
          <w:bCs/>
          <w:color w:val="000000"/>
          <w:sz w:val="24"/>
          <w:szCs w:val="24"/>
          <w:lang w:eastAsia="en-IN"/>
        </w:rPr>
        <w:t>Print and sign it with two independent witnesses</w:t>
      </w:r>
    </w:p>
    <w:p w14:paraId="67824172" w14:textId="77777777" w:rsidR="0070415C" w:rsidRPr="0070415C" w:rsidRDefault="0070415C" w:rsidP="0070415C">
      <w:pPr>
        <w:numPr>
          <w:ilvl w:val="0"/>
          <w:numId w:val="1"/>
        </w:num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70415C">
        <w:rPr>
          <w:rFonts w:ascii="Verdana" w:eastAsia="Times New Roman" w:hAnsi="Verdana" w:cs="Times New Roman"/>
          <w:b/>
          <w:bCs/>
          <w:color w:val="000000"/>
          <w:sz w:val="24"/>
          <w:szCs w:val="24"/>
          <w:lang w:eastAsia="en-IN"/>
        </w:rPr>
        <w:t>Store the signed copy safely</w:t>
      </w:r>
    </w:p>
    <w:p w14:paraId="0B15B0F9" w14:textId="77777777" w:rsidR="0070415C" w:rsidRPr="0070415C" w:rsidRDefault="0070415C" w:rsidP="0070415C">
      <w:pPr>
        <w:spacing w:after="0" w:line="240" w:lineRule="auto"/>
        <w:textAlignment w:val="baseline"/>
        <w:rPr>
          <w:rFonts w:ascii="Verdana" w:eastAsia="Times New Roman" w:hAnsi="Verdana" w:cs="Times New Roman"/>
          <w:color w:val="000000"/>
          <w:sz w:val="24"/>
          <w:szCs w:val="24"/>
          <w:lang w:eastAsia="en-IN"/>
        </w:rPr>
      </w:pPr>
      <w:r w:rsidRPr="0070415C">
        <w:rPr>
          <w:rFonts w:ascii="Verdana" w:eastAsia="Times New Roman" w:hAnsi="Verdana" w:cs="Times New Roman"/>
          <w:color w:val="000000"/>
          <w:sz w:val="24"/>
          <w:szCs w:val="24"/>
          <w:lang w:eastAsia="en-IN"/>
        </w:rPr>
        <w:t>The signed, witnessed document is legally valid under Indian law.</w:t>
      </w:r>
      <w:r w:rsidRPr="0070415C">
        <w:rPr>
          <w:rFonts w:ascii="Verdana" w:eastAsia="Times New Roman" w:hAnsi="Verdana" w:cs="Times New Roman"/>
          <w:color w:val="000000"/>
          <w:sz w:val="24"/>
          <w:szCs w:val="24"/>
          <w:lang w:eastAsia="en-IN"/>
        </w:rPr>
        <w:br/>
      </w:r>
      <w:r w:rsidRPr="0070415C">
        <w:rPr>
          <w:rFonts w:ascii="Verdana" w:eastAsia="Times New Roman" w:hAnsi="Verdana" w:cs="Times New Roman"/>
          <w:color w:val="000000"/>
          <w:sz w:val="24"/>
          <w:szCs w:val="24"/>
          <w:lang w:eastAsia="en-IN"/>
        </w:rPr>
        <w:br/>
        <w:t xml:space="preserve">As India moves towards more digital-first financial behaviour, estate planning must keep pace. Making a will early isn’t about expecting the </w:t>
      </w:r>
      <w:r w:rsidRPr="0070415C">
        <w:rPr>
          <w:rFonts w:ascii="Verdana" w:eastAsia="Times New Roman" w:hAnsi="Verdana" w:cs="Times New Roman"/>
          <w:color w:val="000000"/>
          <w:sz w:val="24"/>
          <w:szCs w:val="24"/>
          <w:lang w:eastAsia="en-IN"/>
        </w:rPr>
        <w:lastRenderedPageBreak/>
        <w:t>worst. It’s about ensuring clarity and protection for the people who matter most.</w:t>
      </w:r>
      <w:r w:rsidRPr="0070415C">
        <w:rPr>
          <w:rFonts w:ascii="Verdana" w:eastAsia="Times New Roman" w:hAnsi="Verdana" w:cs="Times New Roman"/>
          <w:color w:val="000000"/>
          <w:sz w:val="24"/>
          <w:szCs w:val="24"/>
          <w:lang w:eastAsia="en-IN"/>
        </w:rPr>
        <w:br/>
      </w:r>
      <w:r w:rsidRPr="0070415C">
        <w:rPr>
          <w:rFonts w:ascii="Verdana" w:eastAsia="Times New Roman" w:hAnsi="Verdana" w:cs="Times New Roman"/>
          <w:color w:val="000000"/>
          <w:sz w:val="24"/>
          <w:szCs w:val="24"/>
          <w:lang w:eastAsia="en-IN"/>
        </w:rPr>
        <w:br/>
        <w:t>Digital will on the ABCD app is affordable, secure, and designed for the realities of modern life. Most importantly, it removes the hesitation and complexity that keeps people from writing a will in the first place.</w:t>
      </w:r>
      <w:r w:rsidRPr="0070415C">
        <w:rPr>
          <w:rFonts w:ascii="Verdana" w:eastAsia="Times New Roman" w:hAnsi="Verdana" w:cs="Times New Roman"/>
          <w:color w:val="000000"/>
          <w:sz w:val="24"/>
          <w:szCs w:val="24"/>
          <w:lang w:eastAsia="en-IN"/>
        </w:rPr>
        <w:br/>
      </w:r>
      <w:r w:rsidRPr="0070415C">
        <w:rPr>
          <w:rFonts w:ascii="Verdana" w:eastAsia="Times New Roman" w:hAnsi="Verdana" w:cs="Times New Roman"/>
          <w:color w:val="000000"/>
          <w:sz w:val="24"/>
          <w:szCs w:val="24"/>
          <w:lang w:eastAsia="en-IN"/>
        </w:rPr>
        <w:br/>
        <w:t>A few minutes today can save your loved ones months of uncertainty tomorrow.</w:t>
      </w:r>
      <w:r w:rsidRPr="0070415C">
        <w:rPr>
          <w:rFonts w:ascii="Verdana" w:eastAsia="Times New Roman" w:hAnsi="Verdana" w:cs="Times New Roman"/>
          <w:color w:val="000000"/>
          <w:sz w:val="24"/>
          <w:szCs w:val="24"/>
          <w:lang w:eastAsia="en-IN"/>
        </w:rPr>
        <w:br/>
      </w:r>
      <w:r w:rsidRPr="0070415C">
        <w:rPr>
          <w:rFonts w:ascii="Verdana" w:eastAsia="Times New Roman" w:hAnsi="Verdana" w:cs="Times New Roman"/>
          <w:color w:val="000000"/>
          <w:sz w:val="24"/>
          <w:szCs w:val="24"/>
          <w:lang w:eastAsia="en-IN"/>
        </w:rPr>
        <w:br/>
      </w:r>
      <w:r w:rsidRPr="0070415C">
        <w:rPr>
          <w:rFonts w:ascii="Verdana" w:eastAsia="Times New Roman" w:hAnsi="Verdana" w:cs="Times New Roman"/>
          <w:b/>
          <w:bCs/>
          <w:i/>
          <w:iCs/>
          <w:color w:val="000000"/>
          <w:sz w:val="24"/>
          <w:szCs w:val="24"/>
          <w:lang w:eastAsia="en-IN"/>
        </w:rPr>
        <w:t>Disclaimer: The above content is non-editorial, and TIL hereby disclaims any and all warranties, express or implied, relating to it, and does not guarantee, vouch for or necessarily endorse any of the content.</w:t>
      </w:r>
    </w:p>
    <w:p w14:paraId="38733801" w14:textId="3F21F5C3" w:rsidR="00F779B5" w:rsidRDefault="0070415C">
      <w:r>
        <w:t xml:space="preserve">--------------- </w:t>
      </w:r>
    </w:p>
    <w:sectPr w:rsidR="00F779B5">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2992D2" w14:textId="77777777" w:rsidR="0070415C" w:rsidRDefault="0070415C" w:rsidP="0070415C">
      <w:pPr>
        <w:spacing w:after="0" w:line="240" w:lineRule="auto"/>
      </w:pPr>
      <w:r>
        <w:separator/>
      </w:r>
    </w:p>
  </w:endnote>
  <w:endnote w:type="continuationSeparator" w:id="0">
    <w:p w14:paraId="4CB478CC" w14:textId="77777777" w:rsidR="0070415C" w:rsidRDefault="0070415C" w:rsidP="007041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77EB18" w14:textId="77777777" w:rsidR="0070415C" w:rsidRDefault="0070415C" w:rsidP="0070415C">
      <w:pPr>
        <w:spacing w:after="0" w:line="240" w:lineRule="auto"/>
      </w:pPr>
      <w:r>
        <w:separator/>
      </w:r>
    </w:p>
  </w:footnote>
  <w:footnote w:type="continuationSeparator" w:id="0">
    <w:p w14:paraId="0CFFD77D" w14:textId="77777777" w:rsidR="0070415C" w:rsidRDefault="0070415C" w:rsidP="007041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47246126"/>
      <w:docPartObj>
        <w:docPartGallery w:val="Page Numbers (Top of Page)"/>
        <w:docPartUnique/>
      </w:docPartObj>
    </w:sdtPr>
    <w:sdtEndPr>
      <w:rPr>
        <w:noProof/>
      </w:rPr>
    </w:sdtEndPr>
    <w:sdtContent>
      <w:p w14:paraId="30C6D242" w14:textId="7FCE2366" w:rsidR="0070415C" w:rsidRDefault="0070415C">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30FF03CF" w14:textId="77777777" w:rsidR="0070415C" w:rsidRDefault="0070415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915A93"/>
    <w:multiLevelType w:val="multilevel"/>
    <w:tmpl w:val="010691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967841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ocumentProtection w:edit="readOnly" w:formatting="1" w:enforcement="1" w:cryptProviderType="rsaAES" w:cryptAlgorithmClass="hash" w:cryptAlgorithmType="typeAny" w:cryptAlgorithmSid="14" w:cryptSpinCount="100000" w:hash="aKoVA/ckUB/rASzFcU15Nz84RH/opg4Kf3cneWDwB7+qVicIs3So6rC+30ZBwKi/Jmse5GFGP0nxGLHvCYnN7Q==" w:salt="c2KXakrmcIt1wyGhavH7RQ=="/>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415C"/>
    <w:rsid w:val="006A7A61"/>
    <w:rsid w:val="0070415C"/>
    <w:rsid w:val="00A2136D"/>
    <w:rsid w:val="00C60A97"/>
    <w:rsid w:val="00F05DC9"/>
    <w:rsid w:val="00F779B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4F7518A7"/>
  <w15:chartTrackingRefBased/>
  <w15:docId w15:val="{80022480-43AD-4E5E-B873-A37E9A003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0415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0415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0415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0415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0415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0415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0415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0415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0415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415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0415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0415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0415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0415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0415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0415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0415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0415C"/>
    <w:rPr>
      <w:rFonts w:eastAsiaTheme="majorEastAsia" w:cstheme="majorBidi"/>
      <w:color w:val="272727" w:themeColor="text1" w:themeTint="D8"/>
    </w:rPr>
  </w:style>
  <w:style w:type="paragraph" w:styleId="Title">
    <w:name w:val="Title"/>
    <w:basedOn w:val="Normal"/>
    <w:next w:val="Normal"/>
    <w:link w:val="TitleChar"/>
    <w:uiPriority w:val="10"/>
    <w:qFormat/>
    <w:rsid w:val="0070415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0415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0415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0415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0415C"/>
    <w:pPr>
      <w:spacing w:before="160"/>
      <w:jc w:val="center"/>
    </w:pPr>
    <w:rPr>
      <w:i/>
      <w:iCs/>
      <w:color w:val="404040" w:themeColor="text1" w:themeTint="BF"/>
    </w:rPr>
  </w:style>
  <w:style w:type="character" w:customStyle="1" w:styleId="QuoteChar">
    <w:name w:val="Quote Char"/>
    <w:basedOn w:val="DefaultParagraphFont"/>
    <w:link w:val="Quote"/>
    <w:uiPriority w:val="29"/>
    <w:rsid w:val="0070415C"/>
    <w:rPr>
      <w:i/>
      <w:iCs/>
      <w:color w:val="404040" w:themeColor="text1" w:themeTint="BF"/>
    </w:rPr>
  </w:style>
  <w:style w:type="paragraph" w:styleId="ListParagraph">
    <w:name w:val="List Paragraph"/>
    <w:basedOn w:val="Normal"/>
    <w:uiPriority w:val="34"/>
    <w:qFormat/>
    <w:rsid w:val="0070415C"/>
    <w:pPr>
      <w:ind w:left="720"/>
      <w:contextualSpacing/>
    </w:pPr>
  </w:style>
  <w:style w:type="character" w:styleId="IntenseEmphasis">
    <w:name w:val="Intense Emphasis"/>
    <w:basedOn w:val="DefaultParagraphFont"/>
    <w:uiPriority w:val="21"/>
    <w:qFormat/>
    <w:rsid w:val="0070415C"/>
    <w:rPr>
      <w:i/>
      <w:iCs/>
      <w:color w:val="0F4761" w:themeColor="accent1" w:themeShade="BF"/>
    </w:rPr>
  </w:style>
  <w:style w:type="paragraph" w:styleId="IntenseQuote">
    <w:name w:val="Intense Quote"/>
    <w:basedOn w:val="Normal"/>
    <w:next w:val="Normal"/>
    <w:link w:val="IntenseQuoteChar"/>
    <w:uiPriority w:val="30"/>
    <w:qFormat/>
    <w:rsid w:val="0070415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0415C"/>
    <w:rPr>
      <w:i/>
      <w:iCs/>
      <w:color w:val="0F4761" w:themeColor="accent1" w:themeShade="BF"/>
    </w:rPr>
  </w:style>
  <w:style w:type="character" w:styleId="IntenseReference">
    <w:name w:val="Intense Reference"/>
    <w:basedOn w:val="DefaultParagraphFont"/>
    <w:uiPriority w:val="32"/>
    <w:qFormat/>
    <w:rsid w:val="0070415C"/>
    <w:rPr>
      <w:b/>
      <w:bCs/>
      <w:smallCaps/>
      <w:color w:val="0F4761" w:themeColor="accent1" w:themeShade="BF"/>
      <w:spacing w:val="5"/>
    </w:rPr>
  </w:style>
  <w:style w:type="paragraph" w:styleId="Header">
    <w:name w:val="header"/>
    <w:basedOn w:val="Normal"/>
    <w:link w:val="HeaderChar"/>
    <w:uiPriority w:val="99"/>
    <w:unhideWhenUsed/>
    <w:rsid w:val="0070415C"/>
    <w:pPr>
      <w:tabs>
        <w:tab w:val="center" w:pos="4513"/>
        <w:tab w:val="right" w:pos="9026"/>
      </w:tabs>
      <w:spacing w:after="0" w:line="240" w:lineRule="auto"/>
    </w:pPr>
  </w:style>
  <w:style w:type="character" w:customStyle="1" w:styleId="HeaderChar">
    <w:name w:val="Header Char"/>
    <w:basedOn w:val="DefaultParagraphFont"/>
    <w:link w:val="Header"/>
    <w:uiPriority w:val="99"/>
    <w:rsid w:val="0070415C"/>
  </w:style>
  <w:style w:type="paragraph" w:styleId="Footer">
    <w:name w:val="footer"/>
    <w:basedOn w:val="Normal"/>
    <w:link w:val="FooterChar"/>
    <w:uiPriority w:val="99"/>
    <w:unhideWhenUsed/>
    <w:rsid w:val="0070415C"/>
    <w:pPr>
      <w:tabs>
        <w:tab w:val="center" w:pos="4513"/>
        <w:tab w:val="right" w:pos="9026"/>
      </w:tabs>
      <w:spacing w:after="0" w:line="240" w:lineRule="auto"/>
    </w:pPr>
  </w:style>
  <w:style w:type="character" w:customStyle="1" w:styleId="FooterChar">
    <w:name w:val="Footer Char"/>
    <w:basedOn w:val="DefaultParagraphFont"/>
    <w:link w:val="Footer"/>
    <w:uiPriority w:val="99"/>
    <w:rsid w:val="007041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dityabirlacapital.com/abcd?utm_source=digital&amp;utm_medium=articles&amp;utm_campaign=pr_campaign" TargetMode="External"/><Relationship Id="rId3" Type="http://schemas.openxmlformats.org/officeDocument/2006/relationships/settings" Target="settings.xml"/><Relationship Id="rId7" Type="http://schemas.openxmlformats.org/officeDocument/2006/relationships/hyperlink" Target="https://economictimes.indiatimes.com/wealth/legal/will/aditya-birla-capital-digital-offers-digital-will-to-simplify-legacy-planning/articleshow/126115021.cm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adityabirlacapital.com/abcd?utm_source=digital&amp;utm_medium=articles&amp;utm_campaign=pr_campaig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845</Words>
  <Characters>4817</Characters>
  <Application>Microsoft Office Word</Application>
  <DocSecurity>8</DocSecurity>
  <Lines>40</Lines>
  <Paragraphs>11</Paragraphs>
  <ScaleCrop>false</ScaleCrop>
  <Company/>
  <LinksUpToDate>false</LinksUpToDate>
  <CharactersWithSpaces>5651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Anil Tikotekar</dc:creator>
  <cp:keywords/>
  <dc:description/>
  <cp:lastModifiedBy>Anil Tikotekar</cp:lastModifiedBy>
  <cp:revision>2</cp:revision>
  <dcterms:created xsi:type="dcterms:W3CDTF">2025-12-22T11:10:00Z</dcterms:created>
  <dcterms:modified xsi:type="dcterms:W3CDTF">2025-12-22T11:10:00Z</dcterms:modified>
</cp:coreProperties>
</file>