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A56BB" w14:textId="77777777" w:rsidR="008C61D4" w:rsidRPr="008C61D4" w:rsidRDefault="008C61D4" w:rsidP="008C61D4">
      <w:pPr>
        <w:shd w:val="clear" w:color="auto" w:fill="F3F2F1"/>
        <w:spacing w:after="0" w:line="240" w:lineRule="auto"/>
        <w:rPr>
          <w:rFonts w:ascii="Segoe UI" w:eastAsia="Times New Roman" w:hAnsi="Segoe UI" w:cs="Segoe UI"/>
          <w:color w:val="7321A6"/>
          <w:sz w:val="23"/>
          <w:szCs w:val="23"/>
          <w:lang w:eastAsia="en-IN"/>
        </w:rPr>
      </w:pPr>
      <w:r w:rsidRPr="008C61D4">
        <w:rPr>
          <w:rFonts w:ascii="Segoe UI" w:eastAsia="Times New Roman" w:hAnsi="Segoe UI" w:cs="Segoe UI"/>
          <w:color w:val="7321A6"/>
          <w:sz w:val="23"/>
          <w:szCs w:val="23"/>
          <w:lang w:eastAsia="en-IN"/>
        </w:rPr>
        <w:t>Clipped from: </w:t>
      </w:r>
      <w:hyperlink r:id="rId6" w:tgtFrame="_blank" w:history="1">
        <w:r w:rsidRPr="008C61D4">
          <w:rPr>
            <w:rFonts w:ascii="Segoe UI" w:eastAsia="Times New Roman" w:hAnsi="Segoe UI" w:cs="Segoe UI"/>
            <w:color w:val="0000FF"/>
            <w:sz w:val="23"/>
            <w:szCs w:val="23"/>
            <w:u w:val="single"/>
            <w:lang w:eastAsia="en-IN"/>
          </w:rPr>
          <w:t>https://www.business-standard.com/finance/news/rbi-governor-warns-bank-boards-against-overaggressive-growth-evergreening-123052900344_1.html</w:t>
        </w:r>
      </w:hyperlink>
    </w:p>
    <w:p w14:paraId="75EDFF59" w14:textId="77777777" w:rsidR="008C61D4" w:rsidRPr="008C61D4" w:rsidRDefault="008C61D4" w:rsidP="008C61D4">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8C61D4">
        <w:rPr>
          <w:rFonts w:ascii="Calibri" w:eastAsia="Times New Roman" w:hAnsi="Calibri" w:cs="Calibri"/>
          <w:color w:val="2E75B5"/>
          <w:sz w:val="27"/>
          <w:szCs w:val="27"/>
          <w:lang w:eastAsia="en-IN"/>
        </w:rPr>
        <w:t>Gaps in governance of certain banks has potential to cause some degree of volatility, he says</w:t>
      </w:r>
    </w:p>
    <w:p w14:paraId="4669FB1C" w14:textId="77777777" w:rsidR="008C61D4" w:rsidRPr="008C61D4" w:rsidRDefault="008C61D4" w:rsidP="008C61D4">
      <w:pPr>
        <w:spacing w:after="0" w:line="360" w:lineRule="auto"/>
        <w:textAlignment w:val="baseline"/>
        <w:rPr>
          <w:rFonts w:ascii="Verdana" w:eastAsia="Times New Roman" w:hAnsi="Verdana" w:cs="Times New Roman"/>
          <w:b/>
          <w:bCs/>
          <w:color w:val="000000"/>
          <w:sz w:val="24"/>
          <w:szCs w:val="24"/>
          <w:u w:val="single"/>
          <w:lang w:eastAsia="en-IN"/>
        </w:rPr>
      </w:pPr>
      <w:r w:rsidRPr="008C61D4">
        <w:rPr>
          <w:rFonts w:ascii="Verdana" w:eastAsia="Times New Roman" w:hAnsi="Verdana" w:cs="Times New Roman"/>
          <w:color w:val="000000"/>
          <w:sz w:val="24"/>
          <w:szCs w:val="24"/>
          <w:lang w:eastAsia="en-IN"/>
        </w:rPr>
        <w:t xml:space="preserve">Reserve Bank of India governor </w:t>
      </w:r>
      <w:proofErr w:type="spellStart"/>
      <w:r w:rsidRPr="008C61D4">
        <w:rPr>
          <w:rFonts w:ascii="Verdana" w:eastAsia="Times New Roman" w:hAnsi="Verdana" w:cs="Times New Roman"/>
          <w:color w:val="000000"/>
          <w:sz w:val="24"/>
          <w:szCs w:val="24"/>
          <w:lang w:eastAsia="en-IN"/>
        </w:rPr>
        <w:t>Shaktikanta</w:t>
      </w:r>
      <w:proofErr w:type="spellEnd"/>
      <w:r w:rsidRPr="008C61D4">
        <w:rPr>
          <w:rFonts w:ascii="Verdana" w:eastAsia="Times New Roman" w:hAnsi="Verdana" w:cs="Times New Roman"/>
          <w:color w:val="000000"/>
          <w:sz w:val="24"/>
          <w:szCs w:val="24"/>
          <w:lang w:eastAsia="en-IN"/>
        </w:rPr>
        <w:t xml:space="preserve"> Das has </w:t>
      </w:r>
      <w:r w:rsidRPr="008C61D4">
        <w:rPr>
          <w:rFonts w:ascii="Verdana" w:eastAsia="Times New Roman" w:hAnsi="Verdana" w:cs="Times New Roman"/>
          <w:b/>
          <w:bCs/>
          <w:color w:val="000000"/>
          <w:sz w:val="24"/>
          <w:szCs w:val="24"/>
          <w:u w:val="single"/>
          <w:lang w:eastAsia="en-IN"/>
        </w:rPr>
        <w:t xml:space="preserve">cautioned banks about "overaggressive" growth strategies and </w:t>
      </w:r>
      <w:proofErr w:type="spellStart"/>
      <w:r w:rsidRPr="008C61D4">
        <w:rPr>
          <w:rFonts w:ascii="Verdana" w:eastAsia="Times New Roman" w:hAnsi="Verdana" w:cs="Times New Roman"/>
          <w:b/>
          <w:bCs/>
          <w:color w:val="000000"/>
          <w:sz w:val="24"/>
          <w:szCs w:val="24"/>
          <w:u w:val="single"/>
          <w:lang w:eastAsia="en-IN"/>
        </w:rPr>
        <w:t>evergreening</w:t>
      </w:r>
      <w:proofErr w:type="spellEnd"/>
      <w:r w:rsidRPr="008C61D4">
        <w:rPr>
          <w:rFonts w:ascii="Verdana" w:eastAsia="Times New Roman" w:hAnsi="Verdana" w:cs="Times New Roman"/>
          <w:b/>
          <w:bCs/>
          <w:color w:val="000000"/>
          <w:sz w:val="24"/>
          <w:szCs w:val="24"/>
          <w:u w:val="single"/>
          <w:lang w:eastAsia="en-IN"/>
        </w:rPr>
        <w:t xml:space="preserve"> loans, saying he wanted to sensitise their board members.</w:t>
      </w:r>
    </w:p>
    <w:p w14:paraId="6AD32BB9" w14:textId="77777777" w:rsidR="008C61D4" w:rsidRPr="008C61D4" w:rsidRDefault="008C61D4" w:rsidP="008C61D4">
      <w:pPr>
        <w:spacing w:after="0" w:line="360" w:lineRule="auto"/>
        <w:textAlignment w:val="baseline"/>
        <w:rPr>
          <w:rFonts w:ascii="Verdana" w:eastAsia="Times New Roman" w:hAnsi="Verdana" w:cs="Times New Roman"/>
          <w:b/>
          <w:bCs/>
          <w:color w:val="000000"/>
          <w:sz w:val="24"/>
          <w:szCs w:val="24"/>
          <w:u w:val="single"/>
          <w:lang w:eastAsia="en-IN"/>
        </w:rPr>
      </w:pPr>
      <w:r w:rsidRPr="008C61D4">
        <w:rPr>
          <w:rFonts w:ascii="Verdana" w:eastAsia="Times New Roman" w:hAnsi="Verdana" w:cs="Times New Roman"/>
          <w:color w:val="000000"/>
          <w:sz w:val="24"/>
          <w:szCs w:val="24"/>
          <w:lang w:eastAsia="en-IN"/>
        </w:rPr>
        <w:t xml:space="preserve">Das said he has advised chief executive officers (CEO) of banks </w:t>
      </w:r>
      <w:r w:rsidRPr="008C61D4">
        <w:rPr>
          <w:rFonts w:ascii="Verdana" w:eastAsia="Times New Roman" w:hAnsi="Verdana" w:cs="Times New Roman"/>
          <w:b/>
          <w:bCs/>
          <w:color w:val="000000"/>
          <w:sz w:val="24"/>
          <w:szCs w:val="24"/>
          <w:u w:val="single"/>
          <w:lang w:eastAsia="en-IN"/>
        </w:rPr>
        <w:t>to speak to the media to dispel misinformation on social media.</w:t>
      </w:r>
    </w:p>
    <w:p w14:paraId="42414E25"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5E5FB7AF" w14:textId="77777777" w:rsid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color w:val="000000"/>
          <w:sz w:val="24"/>
          <w:szCs w:val="24"/>
          <w:lang w:eastAsia="en-IN"/>
        </w:rPr>
        <w:t>“…</w:t>
      </w:r>
      <w:r w:rsidRPr="008C61D4">
        <w:rPr>
          <w:rFonts w:ascii="Verdana" w:eastAsia="Times New Roman" w:hAnsi="Verdana" w:cs="Times New Roman"/>
          <w:b/>
          <w:bCs/>
          <w:color w:val="000000"/>
          <w:sz w:val="24"/>
          <w:szCs w:val="24"/>
          <w:lang w:eastAsia="en-IN"/>
        </w:rPr>
        <w:t>in this digital age, it took only a few hours to transfer billions of dollars held as deposits in a bank to other institutions, leading to a severe liquidity crisis…</w:t>
      </w:r>
      <w:r w:rsidRPr="008C61D4">
        <w:rPr>
          <w:rFonts w:ascii="Verdana" w:eastAsia="Times New Roman" w:hAnsi="Verdana" w:cs="Times New Roman"/>
          <w:color w:val="000000"/>
          <w:sz w:val="24"/>
          <w:szCs w:val="24"/>
          <w:lang w:eastAsia="en-IN"/>
        </w:rPr>
        <w:t xml:space="preserve"> We had to advise the CEOs to interact with the media immediately to set out the facts correctly. There have been instances when the Reserve Bank had to issue press statements to assuage concerns and prevent potential panic,” he said.</w:t>
      </w:r>
    </w:p>
    <w:p w14:paraId="1916910A"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11C6E5A8" w14:textId="77777777" w:rsidR="008C61D4" w:rsidRPr="008C61D4" w:rsidRDefault="008C61D4" w:rsidP="008C61D4">
      <w:pPr>
        <w:spacing w:after="0" w:line="360" w:lineRule="auto"/>
        <w:textAlignment w:val="baseline"/>
        <w:rPr>
          <w:rFonts w:ascii="Verdana" w:eastAsia="Times New Roman" w:hAnsi="Verdana" w:cs="Times New Roman"/>
          <w:b/>
          <w:bCs/>
          <w:color w:val="000000"/>
          <w:sz w:val="24"/>
          <w:szCs w:val="24"/>
          <w:u w:val="single"/>
          <w:lang w:eastAsia="en-IN"/>
        </w:rPr>
      </w:pPr>
      <w:r w:rsidRPr="008C61D4">
        <w:rPr>
          <w:rFonts w:ascii="Verdana" w:eastAsia="Times New Roman" w:hAnsi="Verdana" w:cs="Times New Roman"/>
          <w:color w:val="000000"/>
          <w:sz w:val="24"/>
          <w:szCs w:val="24"/>
          <w:lang w:eastAsia="en-IN"/>
        </w:rPr>
        <w:t xml:space="preserve">The RBI had found that </w:t>
      </w:r>
      <w:r w:rsidRPr="008C61D4">
        <w:rPr>
          <w:rFonts w:ascii="Verdana" w:eastAsia="Times New Roman" w:hAnsi="Verdana" w:cs="Times New Roman"/>
          <w:b/>
          <w:bCs/>
          <w:color w:val="000000"/>
          <w:sz w:val="24"/>
          <w:szCs w:val="24"/>
          <w:u w:val="single"/>
          <w:lang w:eastAsia="en-IN"/>
        </w:rPr>
        <w:t xml:space="preserve">some banks were resorting to "innovative" ways to conceal the status of a loan during supervisory processes and one method </w:t>
      </w:r>
      <w:proofErr w:type="spellStart"/>
      <w:r w:rsidRPr="008C61D4">
        <w:rPr>
          <w:rFonts w:ascii="Verdana" w:eastAsia="Times New Roman" w:hAnsi="Verdana" w:cs="Times New Roman"/>
          <w:b/>
          <w:bCs/>
          <w:color w:val="000000"/>
          <w:sz w:val="24"/>
          <w:szCs w:val="24"/>
          <w:u w:val="single"/>
          <w:lang w:eastAsia="en-IN"/>
        </w:rPr>
        <w:t>evergreening</w:t>
      </w:r>
      <w:proofErr w:type="spellEnd"/>
      <w:r w:rsidRPr="008C61D4">
        <w:rPr>
          <w:rFonts w:ascii="Verdana" w:eastAsia="Times New Roman" w:hAnsi="Verdana" w:cs="Times New Roman"/>
          <w:b/>
          <w:bCs/>
          <w:color w:val="000000"/>
          <w:sz w:val="24"/>
          <w:szCs w:val="24"/>
          <w:u w:val="single"/>
          <w:lang w:eastAsia="en-IN"/>
        </w:rPr>
        <w:t xml:space="preserve"> was replaced by another after being pointed out.</w:t>
      </w:r>
    </w:p>
    <w:p w14:paraId="16651A47"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3FADCAC5" w14:textId="77777777" w:rsid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color w:val="000000"/>
          <w:sz w:val="24"/>
          <w:szCs w:val="24"/>
          <w:lang w:eastAsia="en-IN"/>
        </w:rPr>
        <w:t>“Such practices beg the question as to whose interest such smart methods serve. I have mentioned these instances to sensitise all of you to keep a watch on such practices,” he said.</w:t>
      </w:r>
    </w:p>
    <w:p w14:paraId="0948AB28"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43DACADD"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color w:val="000000"/>
          <w:sz w:val="24"/>
          <w:szCs w:val="24"/>
          <w:lang w:eastAsia="en-IN"/>
        </w:rPr>
        <w:t>Das made the comments in a speech to board members of public sector banks on May 22 in Delhi and to private bank boards on May 29 in Mumbai.</w:t>
      </w:r>
    </w:p>
    <w:p w14:paraId="3BA55601"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50E13669" w14:textId="77777777" w:rsid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color w:val="000000"/>
          <w:sz w:val="24"/>
          <w:szCs w:val="24"/>
          <w:lang w:eastAsia="en-IN"/>
        </w:rPr>
        <w:t xml:space="preserve">Observing that banks' business models should be robust and prudent, Das </w:t>
      </w:r>
      <w:r w:rsidRPr="008C61D4">
        <w:rPr>
          <w:rFonts w:ascii="Verdana" w:eastAsia="Times New Roman" w:hAnsi="Verdana" w:cs="Times New Roman"/>
          <w:b/>
          <w:bCs/>
          <w:color w:val="000000"/>
          <w:sz w:val="24"/>
          <w:szCs w:val="24"/>
          <w:lang w:eastAsia="en-IN"/>
        </w:rPr>
        <w:t>emphasised on asset-liability management</w:t>
      </w:r>
      <w:r w:rsidRPr="008C61D4">
        <w:rPr>
          <w:rFonts w:ascii="Verdana" w:eastAsia="Times New Roman" w:hAnsi="Verdana" w:cs="Times New Roman"/>
          <w:color w:val="000000"/>
          <w:sz w:val="24"/>
          <w:szCs w:val="24"/>
          <w:lang w:eastAsia="en-IN"/>
        </w:rPr>
        <w:t xml:space="preserve">. </w:t>
      </w:r>
    </w:p>
    <w:p w14:paraId="6AF13003" w14:textId="77777777" w:rsid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b/>
          <w:bCs/>
          <w:color w:val="000000"/>
          <w:sz w:val="24"/>
          <w:szCs w:val="24"/>
          <w:lang w:eastAsia="en-IN"/>
        </w:rPr>
        <w:lastRenderedPageBreak/>
        <w:t>“Overaggressive growth, under-pricing or over-pricing of products both on the credit and deposit sides, concentration or lack of adequate diversification in deposit/credit profile can expose the banks to higher risks and vulnerabilities,”</w:t>
      </w:r>
      <w:r w:rsidRPr="008C61D4">
        <w:rPr>
          <w:rFonts w:ascii="Verdana" w:eastAsia="Times New Roman" w:hAnsi="Verdana" w:cs="Times New Roman"/>
          <w:color w:val="000000"/>
          <w:sz w:val="24"/>
          <w:szCs w:val="24"/>
          <w:lang w:eastAsia="en-IN"/>
        </w:rPr>
        <w:t xml:space="preserve"> he said</w:t>
      </w:r>
      <w:proofErr w:type="gramStart"/>
      <w:r w:rsidRPr="008C61D4">
        <w:rPr>
          <w:rFonts w:ascii="Verdana" w:eastAsia="Times New Roman" w:hAnsi="Verdana" w:cs="Times New Roman"/>
          <w:color w:val="000000"/>
          <w:sz w:val="24"/>
          <w:szCs w:val="24"/>
          <w:lang w:eastAsia="en-IN"/>
        </w:rPr>
        <w:t>.</w:t>
      </w:r>
      <w:r>
        <w:rPr>
          <w:rFonts w:ascii="Verdana" w:eastAsia="Times New Roman" w:hAnsi="Verdana" w:cs="Times New Roman"/>
          <w:color w:val="000000"/>
          <w:sz w:val="24"/>
          <w:szCs w:val="24"/>
          <w:lang w:eastAsia="en-IN"/>
        </w:rPr>
        <w:t>.</w:t>
      </w:r>
      <w:proofErr w:type="gramEnd"/>
    </w:p>
    <w:p w14:paraId="41CBC313"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41077D9A"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color w:val="000000"/>
          <w:sz w:val="24"/>
          <w:szCs w:val="24"/>
          <w:lang w:eastAsia="en-IN"/>
        </w:rPr>
        <w:t>He said gaps were found despite the regulator having issued several guidelines to strengthen governance of banks.</w:t>
      </w:r>
    </w:p>
    <w:p w14:paraId="576A64A5" w14:textId="77777777" w:rsidR="008C61D4" w:rsidRPr="008C61D4" w:rsidRDefault="008C61D4" w:rsidP="008C61D4">
      <w:pPr>
        <w:spacing w:after="0" w:line="360" w:lineRule="auto"/>
        <w:textAlignment w:val="baseline"/>
        <w:rPr>
          <w:rFonts w:ascii="Verdana" w:eastAsia="Times New Roman" w:hAnsi="Verdana" w:cs="Times New Roman"/>
          <w:color w:val="000000"/>
          <w:sz w:val="24"/>
          <w:szCs w:val="24"/>
          <w:lang w:eastAsia="en-IN"/>
        </w:rPr>
      </w:pPr>
    </w:p>
    <w:p w14:paraId="27A3F6C5" w14:textId="77777777" w:rsidR="008C61D4" w:rsidRDefault="008C61D4" w:rsidP="008C61D4">
      <w:pPr>
        <w:spacing w:after="0" w:line="360" w:lineRule="auto"/>
        <w:textAlignment w:val="baseline"/>
        <w:rPr>
          <w:rFonts w:ascii="Verdana" w:eastAsia="Times New Roman" w:hAnsi="Verdana" w:cs="Times New Roman"/>
          <w:color w:val="000000"/>
          <w:sz w:val="24"/>
          <w:szCs w:val="24"/>
          <w:lang w:eastAsia="en-IN"/>
        </w:rPr>
      </w:pPr>
      <w:r w:rsidRPr="008C61D4">
        <w:rPr>
          <w:rFonts w:ascii="Verdana" w:eastAsia="Times New Roman" w:hAnsi="Verdana" w:cs="Times New Roman"/>
          <w:color w:val="000000"/>
          <w:sz w:val="24"/>
          <w:szCs w:val="24"/>
          <w:lang w:eastAsia="en-IN"/>
        </w:rPr>
        <w:t>“It is, however, a matter of concern that despite these guidelines on corporate governance</w:t>
      </w:r>
      <w:r w:rsidRPr="008C61D4">
        <w:rPr>
          <w:rFonts w:ascii="Verdana" w:eastAsia="Times New Roman" w:hAnsi="Verdana" w:cs="Times New Roman"/>
          <w:b/>
          <w:bCs/>
          <w:color w:val="000000"/>
          <w:sz w:val="24"/>
          <w:szCs w:val="24"/>
          <w:lang w:eastAsia="en-IN"/>
        </w:rPr>
        <w:t>, we have come across gaps in governance of certain banks, with the potential to cause some degree of volatility in the banking sector</w:t>
      </w:r>
      <w:r w:rsidRPr="008C61D4">
        <w:rPr>
          <w:rFonts w:ascii="Verdana" w:eastAsia="Times New Roman" w:hAnsi="Verdana" w:cs="Times New Roman"/>
          <w:color w:val="000000"/>
          <w:sz w:val="24"/>
          <w:szCs w:val="24"/>
          <w:lang w:eastAsia="en-IN"/>
        </w:rPr>
        <w:t>,” he said, adding while these gaps have been mitigated, it is necessary that boards and the managements do not allow such gaps to creep in.</w:t>
      </w:r>
    </w:p>
    <w:p w14:paraId="583E9B76" w14:textId="77777777" w:rsidR="008C61D4" w:rsidRPr="008C61D4" w:rsidRDefault="008C61D4" w:rsidP="008C61D4">
      <w:pPr>
        <w:spacing w:after="0" w:line="360" w:lineRule="auto"/>
        <w:textAlignment w:val="baseline"/>
        <w:rPr>
          <w:rFonts w:ascii="Verdana" w:eastAsia="Times New Roman" w:hAnsi="Verdana" w:cs="Times New Roman"/>
          <w:b/>
          <w:bCs/>
          <w:color w:val="000000"/>
          <w:sz w:val="24"/>
          <w:szCs w:val="24"/>
          <w:u w:val="single"/>
          <w:lang w:eastAsia="en-IN"/>
        </w:rPr>
      </w:pPr>
    </w:p>
    <w:p w14:paraId="74DEEB09" w14:textId="77777777" w:rsidR="008C61D4" w:rsidRPr="008C61D4" w:rsidRDefault="008C61D4" w:rsidP="008C61D4">
      <w:pPr>
        <w:spacing w:line="360" w:lineRule="auto"/>
        <w:textAlignment w:val="baseline"/>
        <w:rPr>
          <w:rFonts w:ascii="Verdana" w:eastAsia="Times New Roman" w:hAnsi="Verdana" w:cs="Times New Roman"/>
          <w:b/>
          <w:bCs/>
          <w:color w:val="000000"/>
          <w:sz w:val="24"/>
          <w:szCs w:val="24"/>
          <w:u w:val="single"/>
          <w:lang w:eastAsia="en-IN"/>
        </w:rPr>
      </w:pPr>
      <w:r w:rsidRPr="008C61D4">
        <w:rPr>
          <w:rFonts w:ascii="Verdana" w:eastAsia="Times New Roman" w:hAnsi="Verdana" w:cs="Times New Roman"/>
          <w:b/>
          <w:bCs/>
          <w:color w:val="000000"/>
          <w:sz w:val="24"/>
          <w:szCs w:val="24"/>
          <w:u w:val="single"/>
          <w:lang w:eastAsia="en-IN"/>
        </w:rPr>
        <w:t>He advocated that banks’ compensation structure s</w:t>
      </w:r>
      <w:bookmarkStart w:id="0" w:name="_GoBack"/>
      <w:bookmarkEnd w:id="0"/>
      <w:r w:rsidRPr="008C61D4">
        <w:rPr>
          <w:rFonts w:ascii="Verdana" w:eastAsia="Times New Roman" w:hAnsi="Verdana" w:cs="Times New Roman"/>
          <w:b/>
          <w:bCs/>
          <w:color w:val="000000"/>
          <w:sz w:val="24"/>
          <w:szCs w:val="24"/>
          <w:u w:val="single"/>
          <w:lang w:eastAsia="en-IN"/>
        </w:rPr>
        <w:t>hould reward prudent risk takers and imprudent decisions are discouraged. </w:t>
      </w:r>
    </w:p>
    <w:p w14:paraId="26EBAB10" w14:textId="77777777" w:rsidR="00AA7470" w:rsidRDefault="008C61D4" w:rsidP="008C61D4">
      <w:pPr>
        <w:spacing w:line="360" w:lineRule="auto"/>
      </w:pPr>
      <w:r>
        <w:t xml:space="preserve">---------------------  </w:t>
      </w:r>
    </w:p>
    <w:sectPr w:rsidR="00AA7470">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15006A" w14:textId="77777777" w:rsidR="008C61D4" w:rsidRDefault="008C61D4" w:rsidP="008C61D4">
      <w:pPr>
        <w:spacing w:after="0" w:line="240" w:lineRule="auto"/>
      </w:pPr>
      <w:r>
        <w:separator/>
      </w:r>
    </w:p>
  </w:endnote>
  <w:endnote w:type="continuationSeparator" w:id="0">
    <w:p w14:paraId="0C11F275" w14:textId="77777777" w:rsidR="008C61D4" w:rsidRDefault="008C61D4" w:rsidP="008C6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546632"/>
      <w:docPartObj>
        <w:docPartGallery w:val="Page Numbers (Bottom of Page)"/>
        <w:docPartUnique/>
      </w:docPartObj>
    </w:sdtPr>
    <w:sdtEndPr>
      <w:rPr>
        <w:noProof/>
      </w:rPr>
    </w:sdtEndPr>
    <w:sdtContent>
      <w:p w14:paraId="37F633C6" w14:textId="77777777" w:rsidR="008C61D4" w:rsidRDefault="008C61D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2CFAC8" w14:textId="77777777" w:rsidR="008C61D4" w:rsidRDefault="008C61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24AE73" w14:textId="77777777" w:rsidR="008C61D4" w:rsidRDefault="008C61D4" w:rsidP="008C61D4">
      <w:pPr>
        <w:spacing w:after="0" w:line="240" w:lineRule="auto"/>
      </w:pPr>
      <w:r>
        <w:separator/>
      </w:r>
    </w:p>
  </w:footnote>
  <w:footnote w:type="continuationSeparator" w:id="0">
    <w:p w14:paraId="3F28016F" w14:textId="77777777" w:rsidR="008C61D4" w:rsidRDefault="008C61D4" w:rsidP="008C61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proofState w:spelling="clean" w:grammar="clean"/>
  <w:revisionView w:inkAnnotations="0"/>
  <w:documentProtection w:formatting="1" w:enforcement="1" w:cryptProviderType="rsaAES" w:cryptAlgorithmClass="hash" w:cryptAlgorithmType="typeAny" w:cryptAlgorithmSid="14" w:cryptSpinCount="100000" w:hash="A0HX9C7ftIHZAwtd0dfjwc6XDN5/x5HSJtFE1a0YOqktCrpZeeRtfXzF3x6VBFYhBt5CvXG4B1cIPyMaeKDRtw==" w:salt="PVC5s81o+d86FuRdVDtDd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1D4"/>
    <w:rsid w:val="00722834"/>
    <w:rsid w:val="008C61D4"/>
    <w:rsid w:val="00AA747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1E9C0"/>
  <w15:chartTrackingRefBased/>
  <w15:docId w15:val="{3B199B93-E9BA-45C8-8864-9E3A583E3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61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61D4"/>
  </w:style>
  <w:style w:type="paragraph" w:styleId="Footer">
    <w:name w:val="footer"/>
    <w:basedOn w:val="Normal"/>
    <w:link w:val="FooterChar"/>
    <w:uiPriority w:val="99"/>
    <w:unhideWhenUsed/>
    <w:rsid w:val="008C61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6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4146614">
      <w:bodyDiv w:val="1"/>
      <w:marLeft w:val="0"/>
      <w:marRight w:val="0"/>
      <w:marTop w:val="0"/>
      <w:marBottom w:val="0"/>
      <w:divBdr>
        <w:top w:val="none" w:sz="0" w:space="0" w:color="auto"/>
        <w:left w:val="none" w:sz="0" w:space="0" w:color="auto"/>
        <w:bottom w:val="none" w:sz="0" w:space="0" w:color="auto"/>
        <w:right w:val="none" w:sz="0" w:space="0" w:color="auto"/>
      </w:divBdr>
      <w:divsChild>
        <w:div w:id="653141052">
          <w:marLeft w:val="0"/>
          <w:marRight w:val="0"/>
          <w:marTop w:val="0"/>
          <w:marBottom w:val="0"/>
          <w:divBdr>
            <w:top w:val="none" w:sz="0" w:space="0" w:color="auto"/>
            <w:left w:val="none" w:sz="0" w:space="0" w:color="auto"/>
            <w:bottom w:val="single" w:sz="6" w:space="11" w:color="000000"/>
            <w:right w:val="none" w:sz="0" w:space="0" w:color="auto"/>
          </w:divBdr>
          <w:divsChild>
            <w:div w:id="1041855430">
              <w:marLeft w:val="0"/>
              <w:marRight w:val="0"/>
              <w:marTop w:val="0"/>
              <w:marBottom w:val="0"/>
              <w:divBdr>
                <w:top w:val="none" w:sz="0" w:space="0" w:color="auto"/>
                <w:left w:val="none" w:sz="0" w:space="0" w:color="auto"/>
                <w:bottom w:val="none" w:sz="0" w:space="0" w:color="auto"/>
                <w:right w:val="none" w:sz="0" w:space="0" w:color="auto"/>
              </w:divBdr>
              <w:divsChild>
                <w:div w:id="930164898">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374773414">
          <w:marLeft w:val="0"/>
          <w:marRight w:val="0"/>
          <w:marTop w:val="0"/>
          <w:marBottom w:val="0"/>
          <w:divBdr>
            <w:top w:val="none" w:sz="0" w:space="0" w:color="auto"/>
            <w:left w:val="none" w:sz="0" w:space="0" w:color="auto"/>
            <w:bottom w:val="none" w:sz="0" w:space="0" w:color="auto"/>
            <w:right w:val="none" w:sz="0" w:space="0" w:color="auto"/>
          </w:divBdr>
          <w:divsChild>
            <w:div w:id="1809861703">
              <w:marLeft w:val="0"/>
              <w:marRight w:val="0"/>
              <w:marTop w:val="0"/>
              <w:marBottom w:val="0"/>
              <w:divBdr>
                <w:top w:val="none" w:sz="0" w:space="0" w:color="auto"/>
                <w:left w:val="none" w:sz="0" w:space="0" w:color="auto"/>
                <w:bottom w:val="none" w:sz="0" w:space="0" w:color="auto"/>
                <w:right w:val="none" w:sz="0" w:space="0" w:color="auto"/>
              </w:divBdr>
              <w:divsChild>
                <w:div w:id="94519260">
                  <w:marLeft w:val="0"/>
                  <w:marRight w:val="0"/>
                  <w:marTop w:val="0"/>
                  <w:marBottom w:val="240"/>
                  <w:divBdr>
                    <w:top w:val="none" w:sz="0" w:space="0" w:color="auto"/>
                    <w:left w:val="none" w:sz="0" w:space="0" w:color="auto"/>
                    <w:bottom w:val="none" w:sz="0" w:space="0" w:color="auto"/>
                    <w:right w:val="none" w:sz="0" w:space="0" w:color="auto"/>
                  </w:divBdr>
                  <w:divsChild>
                    <w:div w:id="1635791692">
                      <w:marLeft w:val="0"/>
                      <w:marRight w:val="0"/>
                      <w:marTop w:val="0"/>
                      <w:marBottom w:val="0"/>
                      <w:divBdr>
                        <w:top w:val="none" w:sz="0" w:space="0" w:color="auto"/>
                        <w:left w:val="none" w:sz="0" w:space="0" w:color="auto"/>
                        <w:bottom w:val="none" w:sz="0" w:space="0" w:color="auto"/>
                        <w:right w:val="none" w:sz="0" w:space="0" w:color="auto"/>
                      </w:divBdr>
                      <w:divsChild>
                        <w:div w:id="633406506">
                          <w:marLeft w:val="0"/>
                          <w:marRight w:val="0"/>
                          <w:marTop w:val="0"/>
                          <w:marBottom w:val="0"/>
                          <w:divBdr>
                            <w:top w:val="none" w:sz="0" w:space="0" w:color="auto"/>
                            <w:left w:val="none" w:sz="0" w:space="0" w:color="auto"/>
                            <w:bottom w:val="none" w:sz="0" w:space="0" w:color="auto"/>
                            <w:right w:val="none" w:sz="0" w:space="0" w:color="auto"/>
                          </w:divBdr>
                          <w:divsChild>
                            <w:div w:id="625893747">
                              <w:marLeft w:val="0"/>
                              <w:marRight w:val="0"/>
                              <w:marTop w:val="0"/>
                              <w:marBottom w:val="0"/>
                              <w:divBdr>
                                <w:top w:val="none" w:sz="0" w:space="0" w:color="auto"/>
                                <w:left w:val="none" w:sz="0" w:space="0" w:color="auto"/>
                                <w:bottom w:val="none" w:sz="0" w:space="0" w:color="auto"/>
                                <w:right w:val="none" w:sz="0" w:space="0" w:color="auto"/>
                              </w:divBdr>
                            </w:div>
                          </w:divsChild>
                        </w:div>
                        <w:div w:id="1422066245">
                          <w:marLeft w:val="0"/>
                          <w:marRight w:val="0"/>
                          <w:marTop w:val="0"/>
                          <w:marBottom w:val="0"/>
                          <w:divBdr>
                            <w:top w:val="none" w:sz="0" w:space="0" w:color="auto"/>
                            <w:left w:val="none" w:sz="0" w:space="0" w:color="auto"/>
                            <w:bottom w:val="none" w:sz="0" w:space="0" w:color="auto"/>
                            <w:right w:val="none" w:sz="0" w:space="0" w:color="auto"/>
                          </w:divBdr>
                        </w:div>
                        <w:div w:id="205921134">
                          <w:marLeft w:val="0"/>
                          <w:marRight w:val="0"/>
                          <w:marTop w:val="0"/>
                          <w:marBottom w:val="0"/>
                          <w:divBdr>
                            <w:top w:val="none" w:sz="0" w:space="0" w:color="auto"/>
                            <w:left w:val="none" w:sz="0" w:space="0" w:color="auto"/>
                            <w:bottom w:val="none" w:sz="0" w:space="0" w:color="auto"/>
                            <w:right w:val="none" w:sz="0" w:space="0" w:color="auto"/>
                          </w:divBdr>
                          <w:divsChild>
                            <w:div w:id="1299721152">
                              <w:marLeft w:val="0"/>
                              <w:marRight w:val="0"/>
                              <w:marTop w:val="0"/>
                              <w:marBottom w:val="0"/>
                              <w:divBdr>
                                <w:top w:val="none" w:sz="0" w:space="0" w:color="auto"/>
                                <w:left w:val="none" w:sz="0" w:space="0" w:color="auto"/>
                                <w:bottom w:val="none" w:sz="0" w:space="0" w:color="auto"/>
                                <w:right w:val="none" w:sz="0" w:space="0" w:color="auto"/>
                              </w:divBdr>
                              <w:divsChild>
                                <w:div w:id="530145421">
                                  <w:marLeft w:val="0"/>
                                  <w:marRight w:val="0"/>
                                  <w:marTop w:val="0"/>
                                  <w:marBottom w:val="0"/>
                                  <w:divBdr>
                                    <w:top w:val="none" w:sz="0" w:space="0" w:color="auto"/>
                                    <w:left w:val="none" w:sz="0" w:space="0" w:color="auto"/>
                                    <w:bottom w:val="none" w:sz="0" w:space="0" w:color="auto"/>
                                    <w:right w:val="none" w:sz="0" w:space="0" w:color="auto"/>
                                  </w:divBdr>
                                  <w:divsChild>
                                    <w:div w:id="575749655">
                                      <w:marLeft w:val="0"/>
                                      <w:marRight w:val="0"/>
                                      <w:marTop w:val="0"/>
                                      <w:marBottom w:val="0"/>
                                      <w:divBdr>
                                        <w:top w:val="none" w:sz="0" w:space="0" w:color="auto"/>
                                        <w:left w:val="none" w:sz="0" w:space="0" w:color="auto"/>
                                        <w:bottom w:val="none" w:sz="0" w:space="0" w:color="auto"/>
                                        <w:right w:val="none" w:sz="0" w:space="0" w:color="auto"/>
                                      </w:divBdr>
                                    </w:div>
                                  </w:divsChild>
                                </w:div>
                                <w:div w:id="299767822">
                                  <w:marLeft w:val="0"/>
                                  <w:marRight w:val="0"/>
                                  <w:marTop w:val="0"/>
                                  <w:marBottom w:val="0"/>
                                  <w:divBdr>
                                    <w:top w:val="none" w:sz="0" w:space="0" w:color="auto"/>
                                    <w:left w:val="none" w:sz="0" w:space="0" w:color="auto"/>
                                    <w:bottom w:val="none" w:sz="0" w:space="0" w:color="auto"/>
                                    <w:right w:val="none" w:sz="0" w:space="0" w:color="auto"/>
                                  </w:divBdr>
                                  <w:divsChild>
                                    <w:div w:id="532498628">
                                      <w:marLeft w:val="0"/>
                                      <w:marRight w:val="0"/>
                                      <w:marTop w:val="0"/>
                                      <w:marBottom w:val="0"/>
                                      <w:divBdr>
                                        <w:top w:val="none" w:sz="0" w:space="0" w:color="auto"/>
                                        <w:left w:val="none" w:sz="0" w:space="0" w:color="auto"/>
                                        <w:bottom w:val="none" w:sz="0" w:space="0" w:color="auto"/>
                                        <w:right w:val="none" w:sz="0" w:space="0" w:color="auto"/>
                                      </w:divBdr>
                                    </w:div>
                                  </w:divsChild>
                                </w:div>
                                <w:div w:id="1553882337">
                                  <w:marLeft w:val="0"/>
                                  <w:marRight w:val="0"/>
                                  <w:marTop w:val="0"/>
                                  <w:marBottom w:val="0"/>
                                  <w:divBdr>
                                    <w:top w:val="none" w:sz="0" w:space="0" w:color="auto"/>
                                    <w:left w:val="none" w:sz="0" w:space="0" w:color="auto"/>
                                    <w:bottom w:val="none" w:sz="0" w:space="0" w:color="auto"/>
                                    <w:right w:val="none" w:sz="0" w:space="0" w:color="auto"/>
                                  </w:divBdr>
                                  <w:divsChild>
                                    <w:div w:id="1429547213">
                                      <w:marLeft w:val="0"/>
                                      <w:marRight w:val="0"/>
                                      <w:marTop w:val="0"/>
                                      <w:marBottom w:val="0"/>
                                      <w:divBdr>
                                        <w:top w:val="none" w:sz="0" w:space="0" w:color="auto"/>
                                        <w:left w:val="none" w:sz="0" w:space="0" w:color="auto"/>
                                        <w:bottom w:val="none" w:sz="0" w:space="0" w:color="auto"/>
                                        <w:right w:val="none" w:sz="0" w:space="0" w:color="auto"/>
                                      </w:divBdr>
                                    </w:div>
                                  </w:divsChild>
                                </w:div>
                                <w:div w:id="880551478">
                                  <w:marLeft w:val="0"/>
                                  <w:marRight w:val="0"/>
                                  <w:marTop w:val="0"/>
                                  <w:marBottom w:val="0"/>
                                  <w:divBdr>
                                    <w:top w:val="none" w:sz="0" w:space="0" w:color="auto"/>
                                    <w:left w:val="none" w:sz="0" w:space="0" w:color="auto"/>
                                    <w:bottom w:val="none" w:sz="0" w:space="0" w:color="auto"/>
                                    <w:right w:val="none" w:sz="0" w:space="0" w:color="auto"/>
                                  </w:divBdr>
                                  <w:divsChild>
                                    <w:div w:id="1234778464">
                                      <w:marLeft w:val="0"/>
                                      <w:marRight w:val="0"/>
                                      <w:marTop w:val="0"/>
                                      <w:marBottom w:val="0"/>
                                      <w:divBdr>
                                        <w:top w:val="none" w:sz="0" w:space="0" w:color="auto"/>
                                        <w:left w:val="none" w:sz="0" w:space="0" w:color="auto"/>
                                        <w:bottom w:val="none" w:sz="0" w:space="0" w:color="auto"/>
                                        <w:right w:val="none" w:sz="0" w:space="0" w:color="auto"/>
                                      </w:divBdr>
                                      <w:divsChild>
                                        <w:div w:id="1890265246">
                                          <w:marLeft w:val="0"/>
                                          <w:marRight w:val="0"/>
                                          <w:marTop w:val="0"/>
                                          <w:marBottom w:val="0"/>
                                          <w:divBdr>
                                            <w:top w:val="none" w:sz="0" w:space="0" w:color="auto"/>
                                            <w:left w:val="none" w:sz="0" w:space="0" w:color="auto"/>
                                            <w:bottom w:val="none" w:sz="0" w:space="0" w:color="auto"/>
                                            <w:right w:val="none" w:sz="0" w:space="0" w:color="auto"/>
                                          </w:divBdr>
                                          <w:divsChild>
                                            <w:div w:id="902329597">
                                              <w:marLeft w:val="0"/>
                                              <w:marRight w:val="0"/>
                                              <w:marTop w:val="0"/>
                                              <w:marBottom w:val="0"/>
                                              <w:divBdr>
                                                <w:top w:val="none" w:sz="0" w:space="0" w:color="auto"/>
                                                <w:left w:val="none" w:sz="0" w:space="0" w:color="auto"/>
                                                <w:bottom w:val="none" w:sz="0" w:space="0" w:color="auto"/>
                                                <w:right w:val="none" w:sz="0" w:space="0" w:color="auto"/>
                                              </w:divBdr>
                                            </w:div>
                                            <w:div w:id="1825582483">
                                              <w:marLeft w:val="0"/>
                                              <w:marRight w:val="0"/>
                                              <w:marTop w:val="0"/>
                                              <w:marBottom w:val="0"/>
                                              <w:divBdr>
                                                <w:top w:val="none" w:sz="0" w:space="0" w:color="auto"/>
                                                <w:left w:val="none" w:sz="0" w:space="0" w:color="auto"/>
                                                <w:bottom w:val="none" w:sz="0" w:space="0" w:color="auto"/>
                                                <w:right w:val="none" w:sz="0" w:space="0" w:color="auto"/>
                                              </w:divBdr>
                                              <w:divsChild>
                                                <w:div w:id="1137529442">
                                                  <w:marLeft w:val="0"/>
                                                  <w:marRight w:val="0"/>
                                                  <w:marTop w:val="0"/>
                                                  <w:marBottom w:val="0"/>
                                                  <w:divBdr>
                                                    <w:top w:val="none" w:sz="0" w:space="0" w:color="auto"/>
                                                    <w:left w:val="none" w:sz="0" w:space="0" w:color="auto"/>
                                                    <w:bottom w:val="none" w:sz="0" w:space="0" w:color="auto"/>
                                                    <w:right w:val="none" w:sz="0" w:space="0" w:color="auto"/>
                                                  </w:divBdr>
                                                  <w:divsChild>
                                                    <w:div w:id="883909184">
                                                      <w:marLeft w:val="0"/>
                                                      <w:marRight w:val="0"/>
                                                      <w:marTop w:val="0"/>
                                                      <w:marBottom w:val="0"/>
                                                      <w:divBdr>
                                                        <w:top w:val="none" w:sz="0" w:space="0" w:color="auto"/>
                                                        <w:left w:val="none" w:sz="0" w:space="0" w:color="auto"/>
                                                        <w:bottom w:val="none" w:sz="0" w:space="0" w:color="auto"/>
                                                        <w:right w:val="none" w:sz="0" w:space="0" w:color="auto"/>
                                                      </w:divBdr>
                                                    </w:div>
                                                  </w:divsChild>
                                                </w:div>
                                                <w:div w:id="20283051">
                                                  <w:marLeft w:val="0"/>
                                                  <w:marRight w:val="0"/>
                                                  <w:marTop w:val="0"/>
                                                  <w:marBottom w:val="0"/>
                                                  <w:divBdr>
                                                    <w:top w:val="none" w:sz="0" w:space="0" w:color="auto"/>
                                                    <w:left w:val="none" w:sz="0" w:space="0" w:color="auto"/>
                                                    <w:bottom w:val="none" w:sz="0" w:space="0" w:color="auto"/>
                                                    <w:right w:val="none" w:sz="0" w:space="0" w:color="auto"/>
                                                  </w:divBdr>
                                                  <w:divsChild>
                                                    <w:div w:id="642735357">
                                                      <w:marLeft w:val="0"/>
                                                      <w:marRight w:val="0"/>
                                                      <w:marTop w:val="0"/>
                                                      <w:marBottom w:val="0"/>
                                                      <w:divBdr>
                                                        <w:top w:val="none" w:sz="0" w:space="0" w:color="auto"/>
                                                        <w:left w:val="none" w:sz="0" w:space="0" w:color="auto"/>
                                                        <w:bottom w:val="none" w:sz="0" w:space="0" w:color="auto"/>
                                                        <w:right w:val="none" w:sz="0" w:space="0" w:color="auto"/>
                                                      </w:divBdr>
                                                    </w:div>
                                                  </w:divsChild>
                                                </w:div>
                                                <w:div w:id="1737434763">
                                                  <w:marLeft w:val="0"/>
                                                  <w:marRight w:val="0"/>
                                                  <w:marTop w:val="0"/>
                                                  <w:marBottom w:val="0"/>
                                                  <w:divBdr>
                                                    <w:top w:val="none" w:sz="0" w:space="0" w:color="auto"/>
                                                    <w:left w:val="none" w:sz="0" w:space="0" w:color="auto"/>
                                                    <w:bottom w:val="none" w:sz="0" w:space="0" w:color="auto"/>
                                                    <w:right w:val="none" w:sz="0" w:space="0" w:color="auto"/>
                                                  </w:divBdr>
                                                  <w:divsChild>
                                                    <w:div w:id="413626438">
                                                      <w:marLeft w:val="0"/>
                                                      <w:marRight w:val="0"/>
                                                      <w:marTop w:val="0"/>
                                                      <w:marBottom w:val="0"/>
                                                      <w:divBdr>
                                                        <w:top w:val="none" w:sz="0" w:space="0" w:color="auto"/>
                                                        <w:left w:val="none" w:sz="0" w:space="0" w:color="auto"/>
                                                        <w:bottom w:val="none" w:sz="0" w:space="0" w:color="auto"/>
                                                        <w:right w:val="none" w:sz="0" w:space="0" w:color="auto"/>
                                                      </w:divBdr>
                                                    </w:div>
                                                  </w:divsChild>
                                                </w:div>
                                                <w:div w:id="1669752889">
                                                  <w:marLeft w:val="0"/>
                                                  <w:marRight w:val="0"/>
                                                  <w:marTop w:val="0"/>
                                                  <w:marBottom w:val="0"/>
                                                  <w:divBdr>
                                                    <w:top w:val="none" w:sz="0" w:space="0" w:color="auto"/>
                                                    <w:left w:val="none" w:sz="0" w:space="0" w:color="auto"/>
                                                    <w:bottom w:val="none" w:sz="0" w:space="0" w:color="auto"/>
                                                    <w:right w:val="none" w:sz="0" w:space="0" w:color="auto"/>
                                                  </w:divBdr>
                                                  <w:divsChild>
                                                    <w:div w:id="997684351">
                                                      <w:marLeft w:val="0"/>
                                                      <w:marRight w:val="0"/>
                                                      <w:marTop w:val="0"/>
                                                      <w:marBottom w:val="0"/>
                                                      <w:divBdr>
                                                        <w:top w:val="none" w:sz="0" w:space="0" w:color="auto"/>
                                                        <w:left w:val="none" w:sz="0" w:space="0" w:color="auto"/>
                                                        <w:bottom w:val="none" w:sz="0" w:space="0" w:color="auto"/>
                                                        <w:right w:val="none" w:sz="0" w:space="0" w:color="auto"/>
                                                      </w:divBdr>
                                                    </w:div>
                                                  </w:divsChild>
                                                </w:div>
                                                <w:div w:id="1994135040">
                                                  <w:marLeft w:val="0"/>
                                                  <w:marRight w:val="0"/>
                                                  <w:marTop w:val="0"/>
                                                  <w:marBottom w:val="0"/>
                                                  <w:divBdr>
                                                    <w:top w:val="none" w:sz="0" w:space="0" w:color="auto"/>
                                                    <w:left w:val="none" w:sz="0" w:space="0" w:color="auto"/>
                                                    <w:bottom w:val="none" w:sz="0" w:space="0" w:color="auto"/>
                                                    <w:right w:val="none" w:sz="0" w:space="0" w:color="auto"/>
                                                  </w:divBdr>
                                                  <w:divsChild>
                                                    <w:div w:id="1951621196">
                                                      <w:marLeft w:val="0"/>
                                                      <w:marRight w:val="0"/>
                                                      <w:marTop w:val="0"/>
                                                      <w:marBottom w:val="0"/>
                                                      <w:divBdr>
                                                        <w:top w:val="none" w:sz="0" w:space="0" w:color="auto"/>
                                                        <w:left w:val="none" w:sz="0" w:space="0" w:color="auto"/>
                                                        <w:bottom w:val="none" w:sz="0" w:space="0" w:color="auto"/>
                                                        <w:right w:val="none" w:sz="0" w:space="0" w:color="auto"/>
                                                      </w:divBdr>
                                                    </w:div>
                                                  </w:divsChild>
                                                </w:div>
                                                <w:div w:id="807362546">
                                                  <w:marLeft w:val="0"/>
                                                  <w:marRight w:val="0"/>
                                                  <w:marTop w:val="0"/>
                                                  <w:marBottom w:val="0"/>
                                                  <w:divBdr>
                                                    <w:top w:val="none" w:sz="0" w:space="0" w:color="auto"/>
                                                    <w:left w:val="none" w:sz="0" w:space="0" w:color="auto"/>
                                                    <w:bottom w:val="none" w:sz="0" w:space="0" w:color="auto"/>
                                                    <w:right w:val="none" w:sz="0" w:space="0" w:color="auto"/>
                                                  </w:divBdr>
                                                  <w:divsChild>
                                                    <w:div w:id="198932960">
                                                      <w:marLeft w:val="0"/>
                                                      <w:marRight w:val="0"/>
                                                      <w:marTop w:val="0"/>
                                                      <w:marBottom w:val="0"/>
                                                      <w:divBdr>
                                                        <w:top w:val="none" w:sz="0" w:space="0" w:color="auto"/>
                                                        <w:left w:val="none" w:sz="0" w:space="0" w:color="auto"/>
                                                        <w:bottom w:val="none" w:sz="0" w:space="0" w:color="auto"/>
                                                        <w:right w:val="none" w:sz="0" w:space="0" w:color="auto"/>
                                                      </w:divBdr>
                                                    </w:div>
                                                  </w:divsChild>
                                                </w:div>
                                                <w:div w:id="497117675">
                                                  <w:marLeft w:val="0"/>
                                                  <w:marRight w:val="0"/>
                                                  <w:marTop w:val="0"/>
                                                  <w:marBottom w:val="0"/>
                                                  <w:divBdr>
                                                    <w:top w:val="none" w:sz="0" w:space="0" w:color="auto"/>
                                                    <w:left w:val="none" w:sz="0" w:space="0" w:color="auto"/>
                                                    <w:bottom w:val="none" w:sz="0" w:space="0" w:color="auto"/>
                                                    <w:right w:val="none" w:sz="0" w:space="0" w:color="auto"/>
                                                  </w:divBdr>
                                                  <w:divsChild>
                                                    <w:div w:id="1660110567">
                                                      <w:marLeft w:val="0"/>
                                                      <w:marRight w:val="0"/>
                                                      <w:marTop w:val="0"/>
                                                      <w:marBottom w:val="0"/>
                                                      <w:divBdr>
                                                        <w:top w:val="none" w:sz="0" w:space="0" w:color="auto"/>
                                                        <w:left w:val="none" w:sz="0" w:space="0" w:color="auto"/>
                                                        <w:bottom w:val="none" w:sz="0" w:space="0" w:color="auto"/>
                                                        <w:right w:val="none" w:sz="0" w:space="0" w:color="auto"/>
                                                      </w:divBdr>
                                                    </w:div>
                                                  </w:divsChild>
                                                </w:div>
                                                <w:div w:id="1431782639">
                                                  <w:marLeft w:val="0"/>
                                                  <w:marRight w:val="0"/>
                                                  <w:marTop w:val="0"/>
                                                  <w:marBottom w:val="0"/>
                                                  <w:divBdr>
                                                    <w:top w:val="none" w:sz="0" w:space="0" w:color="auto"/>
                                                    <w:left w:val="none" w:sz="0" w:space="0" w:color="auto"/>
                                                    <w:bottom w:val="none" w:sz="0" w:space="0" w:color="auto"/>
                                                    <w:right w:val="none" w:sz="0" w:space="0" w:color="auto"/>
                                                  </w:divBdr>
                                                  <w:divsChild>
                                                    <w:div w:id="120539216">
                                                      <w:marLeft w:val="0"/>
                                                      <w:marRight w:val="0"/>
                                                      <w:marTop w:val="0"/>
                                                      <w:marBottom w:val="0"/>
                                                      <w:divBdr>
                                                        <w:top w:val="none" w:sz="0" w:space="0" w:color="auto"/>
                                                        <w:left w:val="none" w:sz="0" w:space="0" w:color="auto"/>
                                                        <w:bottom w:val="none" w:sz="0" w:space="0" w:color="auto"/>
                                                        <w:right w:val="none" w:sz="0" w:space="0" w:color="auto"/>
                                                      </w:divBdr>
                                                    </w:div>
                                                  </w:divsChild>
                                                </w:div>
                                                <w:div w:id="297347384">
                                                  <w:marLeft w:val="0"/>
                                                  <w:marRight w:val="0"/>
                                                  <w:marTop w:val="0"/>
                                                  <w:marBottom w:val="0"/>
                                                  <w:divBdr>
                                                    <w:top w:val="none" w:sz="0" w:space="0" w:color="auto"/>
                                                    <w:left w:val="none" w:sz="0" w:space="0" w:color="auto"/>
                                                    <w:bottom w:val="none" w:sz="0" w:space="0" w:color="auto"/>
                                                    <w:right w:val="none" w:sz="0" w:space="0" w:color="auto"/>
                                                  </w:divBdr>
                                                  <w:divsChild>
                                                    <w:div w:id="426926691">
                                                      <w:marLeft w:val="0"/>
                                                      <w:marRight w:val="0"/>
                                                      <w:marTop w:val="0"/>
                                                      <w:marBottom w:val="0"/>
                                                      <w:divBdr>
                                                        <w:top w:val="none" w:sz="0" w:space="0" w:color="auto"/>
                                                        <w:left w:val="none" w:sz="0" w:space="0" w:color="auto"/>
                                                        <w:bottom w:val="none" w:sz="0" w:space="0" w:color="auto"/>
                                                        <w:right w:val="none" w:sz="0" w:space="0" w:color="auto"/>
                                                      </w:divBdr>
                                                    </w:div>
                                                  </w:divsChild>
                                                </w:div>
                                                <w:div w:id="486435867">
                                                  <w:marLeft w:val="0"/>
                                                  <w:marRight w:val="0"/>
                                                  <w:marTop w:val="0"/>
                                                  <w:marBottom w:val="0"/>
                                                  <w:divBdr>
                                                    <w:top w:val="none" w:sz="0" w:space="0" w:color="auto"/>
                                                    <w:left w:val="none" w:sz="0" w:space="0" w:color="auto"/>
                                                    <w:bottom w:val="none" w:sz="0" w:space="0" w:color="auto"/>
                                                    <w:right w:val="none" w:sz="0" w:space="0" w:color="auto"/>
                                                  </w:divBdr>
                                                  <w:divsChild>
                                                    <w:div w:id="162380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512757">
                                  <w:marLeft w:val="0"/>
                                  <w:marRight w:val="0"/>
                                  <w:marTop w:val="0"/>
                                  <w:marBottom w:val="0"/>
                                  <w:divBdr>
                                    <w:top w:val="none" w:sz="0" w:space="0" w:color="auto"/>
                                    <w:left w:val="none" w:sz="0" w:space="0" w:color="auto"/>
                                    <w:bottom w:val="none" w:sz="0" w:space="0" w:color="auto"/>
                                    <w:right w:val="none" w:sz="0" w:space="0" w:color="auto"/>
                                  </w:divBdr>
                                  <w:divsChild>
                                    <w:div w:id="2078672179">
                                      <w:marLeft w:val="0"/>
                                      <w:marRight w:val="0"/>
                                      <w:marTop w:val="0"/>
                                      <w:marBottom w:val="0"/>
                                      <w:divBdr>
                                        <w:top w:val="none" w:sz="0" w:space="0" w:color="auto"/>
                                        <w:left w:val="none" w:sz="0" w:space="0" w:color="auto"/>
                                        <w:bottom w:val="none" w:sz="0" w:space="0" w:color="auto"/>
                                        <w:right w:val="none" w:sz="0" w:space="0" w:color="auto"/>
                                      </w:divBdr>
                                    </w:div>
                                  </w:divsChild>
                                </w:div>
                                <w:div w:id="236090822">
                                  <w:marLeft w:val="0"/>
                                  <w:marRight w:val="0"/>
                                  <w:marTop w:val="0"/>
                                  <w:marBottom w:val="0"/>
                                  <w:divBdr>
                                    <w:top w:val="none" w:sz="0" w:space="0" w:color="auto"/>
                                    <w:left w:val="none" w:sz="0" w:space="0" w:color="auto"/>
                                    <w:bottom w:val="none" w:sz="0" w:space="0" w:color="auto"/>
                                    <w:right w:val="none" w:sz="0" w:space="0" w:color="auto"/>
                                  </w:divBdr>
                                  <w:divsChild>
                                    <w:div w:id="14781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usiness-standard.com/finance/news/rbi-governor-warns-bank-boards-against-overaggressive-growth-evergreening-123052900344_1.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cp:revision>
  <dcterms:created xsi:type="dcterms:W3CDTF">2023-05-29T12:45:00Z</dcterms:created>
  <dcterms:modified xsi:type="dcterms:W3CDTF">2023-05-29T12:51:00Z</dcterms:modified>
</cp:coreProperties>
</file>